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53E" w:rsidRPr="00D3553E" w:rsidRDefault="00450DD2" w:rsidP="00450DD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4833099" cy="1310895"/>
            <wp:effectExtent l="19050" t="0" r="5601" b="0"/>
            <wp:docPr id="6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729" cy="1313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DD2" w:rsidRPr="00C33EA9" w:rsidRDefault="00450DD2" w:rsidP="00450DD2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Verdana"/>
          <w:b/>
          <w:bCs/>
          <w:color w:val="000000"/>
          <w:sz w:val="36"/>
          <w:szCs w:val="36"/>
        </w:rPr>
      </w:pPr>
    </w:p>
    <w:p w:rsidR="00D3553E" w:rsidRPr="00D3553E" w:rsidRDefault="00D3553E" w:rsidP="00D3553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72"/>
          <w:szCs w:val="72"/>
        </w:rPr>
      </w:pPr>
      <w:r w:rsidRPr="00D3553E">
        <w:rPr>
          <w:rFonts w:ascii="Verdana" w:hAnsi="Verdana" w:cs="Verdana"/>
          <w:b/>
          <w:bCs/>
          <w:color w:val="000000"/>
          <w:sz w:val="72"/>
          <w:szCs w:val="72"/>
        </w:rPr>
        <w:t>Инструкция</w:t>
      </w:r>
    </w:p>
    <w:p w:rsidR="00D3553E" w:rsidRPr="00D3553E" w:rsidRDefault="00D3553E" w:rsidP="00D3553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48"/>
          <w:szCs w:val="48"/>
        </w:rPr>
      </w:pPr>
      <w:r w:rsidRPr="00D3553E">
        <w:rPr>
          <w:rFonts w:ascii="Verdana" w:hAnsi="Verdana" w:cs="Verdana"/>
          <w:b/>
          <w:bCs/>
          <w:color w:val="000000"/>
          <w:sz w:val="48"/>
          <w:szCs w:val="48"/>
        </w:rPr>
        <w:t>по эксплуатации</w:t>
      </w:r>
    </w:p>
    <w:p w:rsidR="00D3553E" w:rsidRDefault="00D3553E" w:rsidP="00450DD2">
      <w:pPr>
        <w:spacing w:line="240" w:lineRule="auto"/>
        <w:jc w:val="center"/>
        <w:rPr>
          <w:rFonts w:ascii="Verdana" w:hAnsi="Verdana" w:cs="Verdana"/>
          <w:b/>
          <w:bCs/>
          <w:color w:val="000000"/>
          <w:sz w:val="48"/>
          <w:szCs w:val="48"/>
        </w:rPr>
      </w:pPr>
      <w:r w:rsidRPr="00D3553E">
        <w:rPr>
          <w:rFonts w:ascii="Verdana" w:hAnsi="Verdana" w:cs="Verdana"/>
          <w:b/>
          <w:bCs/>
          <w:color w:val="000000"/>
          <w:sz w:val="48"/>
          <w:szCs w:val="48"/>
        </w:rPr>
        <w:t>и техобслуживанию тестораскаточной машины</w:t>
      </w:r>
    </w:p>
    <w:p w:rsidR="00D3553E" w:rsidRPr="00450DD2" w:rsidRDefault="00D3553E" w:rsidP="00D3553E">
      <w:pPr>
        <w:jc w:val="center"/>
        <w:rPr>
          <w:rFonts w:ascii="Verdana" w:hAnsi="Verdana" w:cs="Verdana"/>
          <w:b/>
          <w:bCs/>
          <w:color w:val="000000"/>
          <w:sz w:val="32"/>
          <w:szCs w:val="32"/>
        </w:rPr>
      </w:pPr>
    </w:p>
    <w:p w:rsidR="00D3553E" w:rsidRDefault="00D3553E" w:rsidP="00450DD2">
      <w:pPr>
        <w:spacing w:line="240" w:lineRule="auto"/>
        <w:jc w:val="center"/>
        <w:rPr>
          <w:rFonts w:ascii="Verdana" w:hAnsi="Verdana" w:cs="Verdana"/>
          <w:b/>
          <w:bCs/>
          <w:color w:val="000000"/>
          <w:sz w:val="48"/>
          <w:szCs w:val="48"/>
        </w:rPr>
      </w:pPr>
      <w:r>
        <w:rPr>
          <w:rFonts w:ascii="Verdana" w:hAnsi="Verdana" w:cs="Verdana"/>
          <w:b/>
          <w:bCs/>
          <w:color w:val="000000"/>
          <w:sz w:val="48"/>
          <w:szCs w:val="48"/>
        </w:rPr>
        <w:t>DSA 420-500 RP</w:t>
      </w:r>
    </w:p>
    <w:p w:rsidR="00D3553E" w:rsidRPr="00450DD2" w:rsidRDefault="00D3553E" w:rsidP="00D3553E">
      <w:pPr>
        <w:jc w:val="center"/>
        <w:rPr>
          <w:rFonts w:ascii="Verdana" w:hAnsi="Verdana" w:cs="Verdana"/>
          <w:b/>
          <w:bCs/>
          <w:color w:val="000000"/>
          <w:sz w:val="32"/>
          <w:szCs w:val="32"/>
        </w:rPr>
      </w:pPr>
    </w:p>
    <w:p w:rsidR="00D3553E" w:rsidRDefault="00D3553E" w:rsidP="00D3553E">
      <w:pPr>
        <w:jc w:val="center"/>
        <w:rPr>
          <w:rFonts w:ascii="Verdana" w:hAnsi="Verdana" w:cs="Verdana"/>
          <w:b/>
          <w:bCs/>
          <w:color w:val="000000"/>
          <w:sz w:val="48"/>
          <w:szCs w:val="48"/>
        </w:rPr>
      </w:pPr>
      <w:r>
        <w:rPr>
          <w:rFonts w:ascii="Verdana" w:hAnsi="Verdana" w:cs="Verdana"/>
          <w:b/>
          <w:bCs/>
          <w:noProof/>
          <w:color w:val="000000"/>
          <w:sz w:val="48"/>
          <w:szCs w:val="48"/>
          <w:lang w:eastAsia="it-IT"/>
        </w:rPr>
        <w:drawing>
          <wp:inline distT="0" distB="0" distL="0" distR="0">
            <wp:extent cx="2844716" cy="3133164"/>
            <wp:effectExtent l="1905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233" t="18315" r="41357" b="12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995" cy="3133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53E" w:rsidRDefault="00D3553E" w:rsidP="00D3553E">
      <w:pPr>
        <w:jc w:val="center"/>
        <w:rPr>
          <w:sz w:val="18"/>
          <w:szCs w:val="18"/>
        </w:rPr>
      </w:pPr>
    </w:p>
    <w:p w:rsidR="00D3553E" w:rsidRDefault="00D3553E">
      <w:pPr>
        <w:rPr>
          <w:sz w:val="18"/>
          <w:szCs w:val="18"/>
        </w:rPr>
        <w:sectPr w:rsidR="00D3553E" w:rsidSect="00C33EA9">
          <w:pgSz w:w="11907" w:h="16839" w:code="9"/>
          <w:pgMar w:top="1855" w:right="700" w:bottom="651" w:left="940" w:header="720" w:footer="720" w:gutter="0"/>
          <w:cols w:space="720"/>
          <w:noEndnote/>
          <w:docGrid w:linePitch="299"/>
        </w:sectPr>
      </w:pPr>
    </w:p>
    <w:p w:rsidR="00D3553E" w:rsidRDefault="00D3553E">
      <w:pPr>
        <w:rPr>
          <w:sz w:val="18"/>
          <w:szCs w:val="18"/>
        </w:rPr>
        <w:sectPr w:rsidR="00D3553E" w:rsidSect="00D3553E">
          <w:pgSz w:w="11908" w:h="17335"/>
          <w:pgMar w:top="1855" w:right="700" w:bottom="651" w:left="940" w:header="720" w:footer="720" w:gutter="0"/>
          <w:cols w:num="2" w:space="720"/>
          <w:noEndnote/>
        </w:sectPr>
      </w:pPr>
    </w:p>
    <w:p w:rsidR="00D3553E" w:rsidRDefault="00D3553E">
      <w:pPr>
        <w:rPr>
          <w:sz w:val="18"/>
          <w:szCs w:val="18"/>
        </w:rPr>
      </w:pPr>
    </w:p>
    <w:p w:rsidR="00D3553E" w:rsidRPr="00213EDD" w:rsidRDefault="00D3553E" w:rsidP="00C33EA9">
      <w:pPr>
        <w:rPr>
          <w:rFonts w:ascii="Verdana" w:hAnsi="Verdana"/>
          <w:sz w:val="18"/>
          <w:szCs w:val="18"/>
        </w:rPr>
      </w:pPr>
      <w:r>
        <w:rPr>
          <w:sz w:val="18"/>
          <w:szCs w:val="18"/>
        </w:rPr>
        <w:br w:type="page"/>
      </w:r>
      <w:r w:rsidRPr="00213EDD">
        <w:rPr>
          <w:rFonts w:ascii="Verdana" w:hAnsi="Verdana"/>
          <w:b/>
          <w:bCs/>
          <w:sz w:val="18"/>
          <w:szCs w:val="18"/>
        </w:rPr>
        <w:lastRenderedPageBreak/>
        <w:t xml:space="preserve">EMISSIONE: 2010 </w:t>
      </w:r>
    </w:p>
    <w:p w:rsidR="00D3553E" w:rsidRPr="00213EDD" w:rsidRDefault="00D3553E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Il costruttore non si assume l'obbligo di notificare eventuali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successive modifiche del prodotto.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Inoltre si riserva a termini di legge la proprietà del presente documento con divieto di manomissione, riproduzione e trasmissione a terzi senza la sua autorizzazione. </w:t>
      </w:r>
    </w:p>
    <w:p w:rsidR="00213EDD" w:rsidRDefault="00213EDD" w:rsidP="00213EDD">
      <w:pPr>
        <w:pStyle w:val="Default"/>
        <w:spacing w:line="360" w:lineRule="auto"/>
        <w:contextualSpacing/>
        <w:rPr>
          <w:rFonts w:ascii="Verdana" w:hAnsi="Verdana"/>
          <w:b/>
          <w:bCs/>
          <w:color w:val="auto"/>
          <w:sz w:val="18"/>
          <w:szCs w:val="18"/>
        </w:rPr>
      </w:pP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PREFAZIONE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Questo manuale è diretto a tutti coloro che sono preposti all'installazione, l'uso e alla manutenzione della Dilaminatrice in modo che possano sfruttare nel migliore dei modi le caratteristiche del prodotto.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È importante che questo manuale sia conservato e segua la macchina in tutti i suoi eventuali trasferimenti, cambio di proprietà compreso, allo scopo di poter essere consultato all'occorrenza e disporre quindi delle informazioni necessarie per operare in condizioni di sicurezza.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Il manuale è composto di: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- Capitoli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- Paragrafi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- Note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Il manuale è suddiviso nei seguenti capitoli: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CAPITOLO 1: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Informazioni generali.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CAPITOLO 2: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Installazione.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CAPITOLO 3: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Messa in funzione.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CAPITOLO 4: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Uso.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CAPITOLO 5: </w:t>
      </w:r>
    </w:p>
    <w:p w:rsidR="00213EDD" w:rsidRPr="00213EDD" w:rsidRDefault="00213EDD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Manutenzione.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CAPITOLO 6: </w:t>
      </w:r>
    </w:p>
    <w:p w:rsidR="00213EDD" w:rsidRPr="00213EDD" w:rsidRDefault="00213EDD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Demolizione della macchina.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CAPITOLO 7: </w:t>
      </w:r>
    </w:p>
    <w:p w:rsidR="00213EDD" w:rsidRPr="00213EDD" w:rsidRDefault="00213EDD" w:rsidP="00213EDD">
      <w:pPr>
        <w:pStyle w:val="Default"/>
        <w:spacing w:line="360" w:lineRule="auto"/>
        <w:contextualSpacing/>
        <w:rPr>
          <w:rFonts w:ascii="Verdana" w:hAnsi="Verdana"/>
          <w:i/>
          <w:iCs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Servizio post-vendita. </w:t>
      </w:r>
    </w:p>
    <w:p w:rsidR="00D766D0" w:rsidRPr="00213EDD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br w:type="column"/>
      </w:r>
      <w:r w:rsidRPr="00213EDD">
        <w:rPr>
          <w:rFonts w:ascii="Verdana" w:hAnsi="Verdana"/>
          <w:b/>
          <w:bCs/>
          <w:color w:val="auto"/>
          <w:sz w:val="18"/>
          <w:szCs w:val="18"/>
        </w:rPr>
        <w:lastRenderedPageBreak/>
        <w:t xml:space="preserve">EMISSION: 2010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Производитель сохраняет право вносить изменения в данное руководство в любое время и без уведомления.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Все права на данный документ принадлежат производителю и не могут быть использованы для внесения каких-либо изменений без его разрешения. </w:t>
      </w:r>
    </w:p>
    <w:p w:rsidR="00213EDD" w:rsidRDefault="00213EDD" w:rsidP="00213EDD">
      <w:pPr>
        <w:pStyle w:val="Default"/>
        <w:spacing w:line="360" w:lineRule="auto"/>
        <w:contextualSpacing/>
        <w:rPr>
          <w:rFonts w:ascii="Verdana" w:hAnsi="Verdana"/>
          <w:b/>
          <w:bCs/>
          <w:color w:val="auto"/>
          <w:sz w:val="18"/>
          <w:szCs w:val="18"/>
        </w:rPr>
      </w:pP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ВВЕДЕНИЕ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Данное руководство предназначено специально для установки, эксплуатации и технического обслуживания тестораскаточной машины, в целях использования продукта наилучшим образом.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Важно, чтобы данное руководство сохранялось в течение всего времени пользования машиной, в том числе в случае продажи другому лицу, для соблюдения правил безопасности при использовании машины.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Инструкция включает: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- Главы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- Параграфы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- Заметки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color w:val="auto"/>
          <w:sz w:val="18"/>
          <w:szCs w:val="18"/>
        </w:rPr>
        <w:t xml:space="preserve">Инструкция поделена на следующие главы: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ГЛАВА 1: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Общая информация. </w:t>
      </w:r>
    </w:p>
    <w:p w:rsidR="00D766D0" w:rsidRPr="00213EDD" w:rsidRDefault="00230A3E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>ГЛАВА</w:t>
      </w:r>
      <w:r w:rsidR="00D766D0" w:rsidRPr="00213EDD">
        <w:rPr>
          <w:rFonts w:ascii="Verdana" w:hAnsi="Verdana"/>
          <w:b/>
          <w:bCs/>
          <w:color w:val="auto"/>
          <w:sz w:val="18"/>
          <w:szCs w:val="18"/>
        </w:rPr>
        <w:t xml:space="preserve"> 2: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Установка. </w:t>
      </w:r>
    </w:p>
    <w:p w:rsidR="00D766D0" w:rsidRPr="00213EDD" w:rsidRDefault="00230A3E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>ГЛАВА</w:t>
      </w:r>
      <w:r>
        <w:rPr>
          <w:rFonts w:ascii="Verdana" w:hAnsi="Verdana"/>
          <w:b/>
          <w:bCs/>
          <w:color w:val="auto"/>
          <w:sz w:val="18"/>
          <w:szCs w:val="18"/>
        </w:rPr>
        <w:t xml:space="preserve"> </w:t>
      </w:r>
      <w:r w:rsidR="00D766D0" w:rsidRPr="00213EDD">
        <w:rPr>
          <w:rFonts w:ascii="Verdana" w:hAnsi="Verdana"/>
          <w:b/>
          <w:bCs/>
          <w:color w:val="auto"/>
          <w:sz w:val="18"/>
          <w:szCs w:val="18"/>
        </w:rPr>
        <w:t xml:space="preserve"> 3: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Функционирование. </w:t>
      </w:r>
    </w:p>
    <w:p w:rsidR="00D766D0" w:rsidRPr="00213EDD" w:rsidRDefault="00230A3E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>ГЛАВА</w:t>
      </w:r>
      <w:r w:rsidR="00D766D0" w:rsidRPr="00213EDD">
        <w:rPr>
          <w:rFonts w:ascii="Verdana" w:hAnsi="Verdana"/>
          <w:b/>
          <w:bCs/>
          <w:color w:val="auto"/>
          <w:sz w:val="18"/>
          <w:szCs w:val="18"/>
        </w:rPr>
        <w:t xml:space="preserve"> 4: </w:t>
      </w:r>
    </w:p>
    <w:p w:rsidR="00D766D0" w:rsidRPr="00213EDD" w:rsidRDefault="00D766D0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Эксплуатация. </w:t>
      </w:r>
    </w:p>
    <w:p w:rsidR="00D766D0" w:rsidRPr="00213EDD" w:rsidRDefault="00230A3E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ГЛАВА </w:t>
      </w:r>
      <w:r w:rsidR="00D766D0" w:rsidRPr="00213EDD">
        <w:rPr>
          <w:rFonts w:ascii="Verdana" w:hAnsi="Verdana"/>
          <w:b/>
          <w:bCs/>
          <w:color w:val="auto"/>
          <w:sz w:val="18"/>
          <w:szCs w:val="18"/>
        </w:rPr>
        <w:t xml:space="preserve">5: </w:t>
      </w:r>
    </w:p>
    <w:p w:rsidR="00230A3E" w:rsidRPr="00213EDD" w:rsidRDefault="00230A3E" w:rsidP="00230A3E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Техническое обслуживание. </w:t>
      </w:r>
    </w:p>
    <w:p w:rsidR="00D766D0" w:rsidRPr="00213EDD" w:rsidRDefault="00230A3E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>ГЛАВА</w:t>
      </w:r>
      <w:r w:rsidR="00D766D0" w:rsidRPr="00213EDD">
        <w:rPr>
          <w:rFonts w:ascii="Verdana" w:hAnsi="Verdana"/>
          <w:b/>
          <w:bCs/>
          <w:color w:val="auto"/>
          <w:sz w:val="18"/>
          <w:szCs w:val="18"/>
        </w:rPr>
        <w:t xml:space="preserve"> 6: </w:t>
      </w:r>
    </w:p>
    <w:p w:rsidR="00230A3E" w:rsidRPr="00213EDD" w:rsidRDefault="00230A3E" w:rsidP="00230A3E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 xml:space="preserve">Демонтаж машины. </w:t>
      </w:r>
    </w:p>
    <w:p w:rsidR="00D766D0" w:rsidRPr="00213EDD" w:rsidRDefault="00230A3E" w:rsidP="00213EDD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13EDD">
        <w:rPr>
          <w:rFonts w:ascii="Verdana" w:hAnsi="Verdana"/>
          <w:b/>
          <w:bCs/>
          <w:color w:val="auto"/>
          <w:sz w:val="18"/>
          <w:szCs w:val="18"/>
        </w:rPr>
        <w:t>ГЛАВА</w:t>
      </w:r>
      <w:r w:rsidR="00D766D0" w:rsidRPr="00213EDD">
        <w:rPr>
          <w:rFonts w:ascii="Verdana" w:hAnsi="Verdana"/>
          <w:b/>
          <w:bCs/>
          <w:color w:val="auto"/>
          <w:sz w:val="18"/>
          <w:szCs w:val="18"/>
        </w:rPr>
        <w:t xml:space="preserve"> 7: </w:t>
      </w:r>
    </w:p>
    <w:p w:rsidR="00230A3E" w:rsidRDefault="00230A3E" w:rsidP="00213EDD">
      <w:pPr>
        <w:pStyle w:val="Default"/>
        <w:spacing w:line="360" w:lineRule="auto"/>
        <w:contextualSpacing/>
        <w:rPr>
          <w:rFonts w:ascii="Verdana" w:hAnsi="Verdana"/>
          <w:b/>
          <w:bCs/>
          <w:color w:val="auto"/>
          <w:sz w:val="18"/>
          <w:szCs w:val="18"/>
        </w:r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>Послегарантийное обслуживание</w:t>
      </w:r>
      <w:r w:rsidRPr="00213EDD">
        <w:rPr>
          <w:rFonts w:ascii="Verdana" w:hAnsi="Verdana"/>
          <w:b/>
          <w:bCs/>
          <w:color w:val="auto"/>
          <w:sz w:val="18"/>
          <w:szCs w:val="18"/>
        </w:rPr>
        <w:t xml:space="preserve"> </w:t>
      </w:r>
    </w:p>
    <w:p w:rsidR="00D766D0" w:rsidRDefault="00D766D0" w:rsidP="00213EDD">
      <w:pPr>
        <w:pStyle w:val="Default"/>
        <w:spacing w:line="360" w:lineRule="auto"/>
        <w:contextualSpacing/>
        <w:rPr>
          <w:color w:val="auto"/>
        </w:rPr>
        <w:sectPr w:rsidR="00D766D0" w:rsidSect="00D3553E">
          <w:type w:val="continuous"/>
          <w:pgSz w:w="11908" w:h="17335"/>
          <w:pgMar w:top="1855" w:right="700" w:bottom="651" w:left="940" w:header="720" w:footer="720" w:gutter="0"/>
          <w:cols w:num="2" w:space="720"/>
          <w:noEndnote/>
        </w:sectPr>
      </w:pPr>
      <w:r w:rsidRPr="00213EDD">
        <w:rPr>
          <w:rFonts w:ascii="Verdana" w:hAnsi="Verdana"/>
          <w:i/>
          <w:iCs/>
          <w:color w:val="auto"/>
          <w:sz w:val="18"/>
          <w:szCs w:val="18"/>
        </w:rPr>
        <w:t>.</w:t>
      </w:r>
      <w:r>
        <w:rPr>
          <w:i/>
          <w:iCs/>
          <w:sz w:val="18"/>
          <w:szCs w:val="18"/>
        </w:rPr>
        <w:br w:type="column"/>
      </w:r>
    </w:p>
    <w:p w:rsidR="00D766D0" w:rsidRPr="00230A3E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lastRenderedPageBreak/>
        <w:t xml:space="preserve">CAPITOLO 1 </w:t>
      </w:r>
    </w:p>
    <w:p w:rsidR="00D766D0" w:rsidRPr="00230A3E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INFORMAZIONI </w:t>
      </w:r>
    </w:p>
    <w:p w:rsidR="00D766D0" w:rsidRPr="00230A3E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GENERALI </w:t>
      </w:r>
    </w:p>
    <w:p w:rsidR="00D766D0" w:rsidRPr="00230A3E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1.1 </w:t>
      </w:r>
    </w:p>
    <w:p w:rsidR="00D766D0" w:rsidRPr="00230A3E" w:rsidRDefault="00D766D0" w:rsidP="00230A3E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Garanzia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La durata della garanzia è di un anno e decorre dalla data della ricevuta fiscale rilasciata all'atto dell'acquisto.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Entro tale periodo saranno sostituiti o riparati gratuitamente e solo </w:t>
      </w: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franco ns. stabilimento </w:t>
      </w:r>
      <w:r w:rsidRPr="00230A3E">
        <w:rPr>
          <w:rFonts w:ascii="Verdana" w:hAnsi="Verdana"/>
          <w:color w:val="auto"/>
          <w:sz w:val="18"/>
          <w:szCs w:val="18"/>
        </w:rPr>
        <w:t xml:space="preserve">i particolari che per cause ben accertate ed inequivocabili risultino difettosi di fabbricazione, eccetto i componenti elettrici e quelli soggetti ad usura.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La garanzia decade nei casi in cui si accerti che il danno sia stato provocato da: trasporto, errata o insufficiente manutenzione, imperizia degli operatori, manomissioni, riparazioni eseguite da personale non autorizzato, inosservanza delle prescrizioni del manuale.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Si esclude ogni rivalsa nei confronti del costruttore per danni diretti o indiretti conseguenti al tempo in cui la macchina rimarrà inoperosa causa: avaria, in attesa per le riparazioni, o comunque riferibile alla non presenza fisica dell'apparecchiatura. </w:t>
      </w:r>
    </w:p>
    <w:p w:rsidR="00230A3E" w:rsidRDefault="00230A3E" w:rsidP="00D766D0">
      <w:pPr>
        <w:pStyle w:val="Default"/>
        <w:contextualSpacing/>
        <w:rPr>
          <w:rFonts w:ascii="Verdana" w:hAnsi="Verdana"/>
          <w:b/>
          <w:bCs/>
          <w:color w:val="auto"/>
          <w:sz w:val="18"/>
          <w:szCs w:val="18"/>
        </w:rPr>
      </w:pPr>
    </w:p>
    <w:p w:rsidR="00D766D0" w:rsidRPr="00230A3E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1.2 </w:t>
      </w:r>
    </w:p>
    <w:p w:rsidR="00D766D0" w:rsidRPr="00230A3E" w:rsidRDefault="00D766D0" w:rsidP="00230A3E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Caratteristiche della macchina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La Dilaminatrice è stata progettata e realizzata </w:t>
      </w: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ad esclusivo uso alimentare </w:t>
      </w:r>
      <w:r w:rsidRPr="00230A3E">
        <w:rPr>
          <w:rFonts w:ascii="Verdana" w:hAnsi="Verdana"/>
          <w:color w:val="auto"/>
          <w:sz w:val="18"/>
          <w:szCs w:val="18"/>
        </w:rPr>
        <w:t xml:space="preserve">per la laminazione a freddo di pasta per pianificazione e dolci, allo scopo di facilitare la formatura di dischi per la preparazione di: pizze, pane, focacce, tortine, ecc., mantenendo inalterate le caratteristiche fondamentali dell'impasto.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>Ogni Dilaminatrice è composta da: una struttura metallica in acciaio, da una coppia di rulli, con relative protezioni, i quali sono azionati tramite un motoriduttore elettrico, comandato da un interruttore d</w:t>
      </w: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'avviamento </w:t>
      </w:r>
      <w:r w:rsidRPr="00230A3E">
        <w:rPr>
          <w:rFonts w:ascii="Verdana" w:hAnsi="Verdana"/>
          <w:color w:val="auto"/>
          <w:sz w:val="18"/>
          <w:szCs w:val="18"/>
        </w:rPr>
        <w:t xml:space="preserve">alimentato tramite cavo con tensione di rete,un scivolo e un comando a pedale </w:t>
      </w: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avviamento-arresto </w:t>
      </w:r>
      <w:r w:rsidRPr="00230A3E">
        <w:rPr>
          <w:rFonts w:ascii="Verdana" w:hAnsi="Verdana"/>
          <w:color w:val="auto"/>
          <w:sz w:val="18"/>
          <w:szCs w:val="18"/>
        </w:rPr>
        <w:t xml:space="preserve">collegabile all'apposita presa. </w:t>
      </w:r>
    </w:p>
    <w:p w:rsidR="00D766D0" w:rsidRPr="00230A3E" w:rsidRDefault="006D0CC1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>
        <w:rPr>
          <w:color w:val="auto"/>
          <w:sz w:val="18"/>
          <w:szCs w:val="18"/>
        </w:rPr>
        <w:br w:type="column"/>
      </w:r>
      <w:r w:rsidR="00D766D0" w:rsidRPr="00230A3E">
        <w:rPr>
          <w:rFonts w:ascii="Verdana" w:hAnsi="Verdana"/>
          <w:b/>
          <w:bCs/>
          <w:color w:val="auto"/>
          <w:sz w:val="18"/>
          <w:szCs w:val="18"/>
        </w:rPr>
        <w:lastRenderedPageBreak/>
        <w:t xml:space="preserve">ГЛАВА 1 </w:t>
      </w:r>
    </w:p>
    <w:p w:rsidR="00D766D0" w:rsidRPr="00230A3E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ОБЩАЯ ИНФОРМАЦИЯ </w:t>
      </w:r>
    </w:p>
    <w:p w:rsidR="00D766D0" w:rsidRPr="00230A3E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1.1 </w:t>
      </w:r>
    </w:p>
    <w:p w:rsidR="00D766D0" w:rsidRPr="00230A3E" w:rsidRDefault="00D766D0" w:rsidP="00230A3E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Гарантия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Гарантия распространяется на все детали прибора с производственным браком, кроме электрических деталей в течение одного года. Дата продажи должна быть проштампована в гарантийном документе.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Доставку данных частей оплачивает получатель.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Гарантия не подразумевает замену всего прибора, а также затраты производителя по замене частей.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Гарантия не действительна, когда ущерб причинен по вине: транспорта; ошибочного или недостаточного технического обслуживания; использования неквалифицированными операторами; повреждения, ремонта, произведенного неквалифицированным персоналом; несоблюдения инструкций руководства.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Риски по отгрузке несет покупатель. Претензии по браку необходимо незамедлительно направлять перевозчику сразу после поставки. Производитель не несет ответственность за повреждения, о которых перевозчик не был уведомлен сразу после поставки. </w:t>
      </w:r>
    </w:p>
    <w:p w:rsidR="00230A3E" w:rsidRDefault="00230A3E" w:rsidP="00D766D0">
      <w:pPr>
        <w:pStyle w:val="Default"/>
        <w:contextualSpacing/>
        <w:rPr>
          <w:rFonts w:ascii="Verdana" w:hAnsi="Verdana"/>
          <w:b/>
          <w:bCs/>
          <w:color w:val="auto"/>
          <w:sz w:val="18"/>
          <w:szCs w:val="18"/>
        </w:rPr>
      </w:pPr>
    </w:p>
    <w:p w:rsidR="00D766D0" w:rsidRPr="00230A3E" w:rsidRDefault="00D766D0" w:rsidP="00D766D0">
      <w:pPr>
        <w:pStyle w:val="Default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1.2 </w:t>
      </w:r>
    </w:p>
    <w:p w:rsidR="00D766D0" w:rsidRPr="00230A3E" w:rsidRDefault="00D766D0" w:rsidP="00230A3E">
      <w:pPr>
        <w:pStyle w:val="Default"/>
        <w:spacing w:line="360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Характеристики машины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Тестораскатка была разработана для раскатки </w:t>
      </w:r>
      <w:r w:rsidRPr="00230A3E">
        <w:rPr>
          <w:rFonts w:ascii="Verdana" w:hAnsi="Verdana"/>
          <w:b/>
          <w:bCs/>
          <w:color w:val="auto"/>
          <w:sz w:val="18"/>
          <w:szCs w:val="18"/>
        </w:rPr>
        <w:t xml:space="preserve">только </w:t>
      </w:r>
      <w:r w:rsidRPr="00230A3E">
        <w:rPr>
          <w:rFonts w:ascii="Verdana" w:hAnsi="Verdana"/>
          <w:color w:val="auto"/>
          <w:sz w:val="18"/>
          <w:szCs w:val="18"/>
        </w:rPr>
        <w:t xml:space="preserve">холодного теста для приготовления пиццы, хлеба, макарон для первых блюд, плоских буханок, пирогов и других продуктов различной формы требуемой плотности и диаметра.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 xml:space="preserve">Прибор, разработанный согласно европейским стандартам, был произведен для защиты пользователя от рисков, связанных с эксплуатацией прибора. По этой причине прибор имеет специальные защитные устройства для работы с подвижными частями. </w:t>
      </w:r>
    </w:p>
    <w:p w:rsidR="00D766D0" w:rsidRPr="00230A3E" w:rsidRDefault="00D766D0" w:rsidP="00230A3E">
      <w:pPr>
        <w:pStyle w:val="Default"/>
        <w:spacing w:line="276" w:lineRule="auto"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color w:val="auto"/>
          <w:sz w:val="18"/>
          <w:szCs w:val="18"/>
        </w:rPr>
        <w:t>Прибор был произведен из специальных материалов, подходящих для использования с продуктами питания (детали, соприкасающиеся с ними, выполнены из нержавеющей стали), может дополнительно комплектоваться педалью включения/выключения, которая подк</w:t>
      </w:r>
      <w:r w:rsidR="00230A3E">
        <w:rPr>
          <w:rFonts w:ascii="Verdana" w:hAnsi="Verdana"/>
          <w:color w:val="auto"/>
          <w:sz w:val="18"/>
          <w:szCs w:val="18"/>
        </w:rPr>
        <w:t>лючается к отдельной розетке.</w:t>
      </w:r>
    </w:p>
    <w:p w:rsidR="00D766D0" w:rsidRDefault="00D766D0" w:rsidP="00D766D0">
      <w:pPr>
        <w:pStyle w:val="Default"/>
        <w:contextualSpacing/>
        <w:rPr>
          <w:color w:val="auto"/>
        </w:rPr>
      </w:pPr>
    </w:p>
    <w:p w:rsidR="00D766D0" w:rsidRDefault="00D766D0" w:rsidP="00D766D0">
      <w:pPr>
        <w:pStyle w:val="Default"/>
        <w:contextualSpacing/>
        <w:rPr>
          <w:color w:val="auto"/>
        </w:rPr>
        <w:sectPr w:rsidR="00D766D0" w:rsidSect="00D766D0">
          <w:type w:val="continuous"/>
          <w:pgSz w:w="11908" w:h="17335"/>
          <w:pgMar w:top="2063" w:right="993" w:bottom="651" w:left="940" w:header="720" w:footer="720" w:gutter="0"/>
          <w:cols w:num="2" w:space="720"/>
          <w:noEndnote/>
        </w:sectPr>
      </w:pPr>
    </w:p>
    <w:p w:rsidR="00D766D0" w:rsidRPr="00230A3E" w:rsidRDefault="00D766D0" w:rsidP="00D766D0">
      <w:pPr>
        <w:pStyle w:val="Default"/>
        <w:pageBreakBefore/>
        <w:contextualSpacing/>
        <w:rPr>
          <w:rFonts w:ascii="Verdana" w:hAnsi="Verdana"/>
          <w:color w:val="auto"/>
          <w:sz w:val="18"/>
          <w:szCs w:val="18"/>
        </w:rPr>
      </w:pPr>
      <w:r w:rsidRPr="00230A3E">
        <w:rPr>
          <w:rFonts w:ascii="Verdana" w:hAnsi="Verdana"/>
          <w:b/>
          <w:bCs/>
          <w:color w:val="auto"/>
          <w:sz w:val="18"/>
          <w:szCs w:val="18"/>
        </w:rPr>
        <w:lastRenderedPageBreak/>
        <w:t xml:space="preserve">1.3 </w:t>
      </w:r>
    </w:p>
    <w:p w:rsidR="00D766D0" w:rsidRPr="00230A3E" w:rsidRDefault="006D0CC1" w:rsidP="00D766D0">
      <w:pPr>
        <w:contextualSpacing/>
        <w:rPr>
          <w:rFonts w:ascii="Verdana" w:hAnsi="Verdana"/>
          <w:b/>
          <w:bCs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Технические характеристики</w:t>
      </w:r>
    </w:p>
    <w:tbl>
      <w:tblPr>
        <w:tblpPr w:leftFromText="141" w:rightFromText="141" w:vertAnchor="page" w:horzAnchor="margin" w:tblpXSpec="center" w:tblpY="2525"/>
        <w:tblW w:w="36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627"/>
        <w:gridCol w:w="520"/>
        <w:gridCol w:w="2010"/>
      </w:tblGrid>
      <w:tr w:rsidR="002C1CEA" w:rsidTr="002C1CEA">
        <w:trPr>
          <w:cantSplit/>
          <w:trHeight w:val="406"/>
        </w:trPr>
        <w:tc>
          <w:tcPr>
            <w:tcW w:w="3232" w:type="pct"/>
            <w:vAlign w:val="center"/>
          </w:tcPr>
          <w:p w:rsidR="002C1CEA" w:rsidRDefault="002C1CEA" w:rsidP="00213EDD">
            <w:pPr>
              <w:pStyle w:val="Titolo2"/>
              <w:jc w:val="left"/>
              <w:rPr>
                <w:rFonts w:ascii="Verdana" w:hAnsi="Verdana" w:cs="Arial"/>
                <w:i w:val="0"/>
                <w:sz w:val="18"/>
              </w:rPr>
            </w:pPr>
            <w:r>
              <w:rPr>
                <w:rFonts w:ascii="Verdana" w:hAnsi="Verdana" w:cs="Arial"/>
                <w:sz w:val="18"/>
              </w:rPr>
              <w:t xml:space="preserve">Descrizione </w:t>
            </w:r>
            <w:r>
              <w:rPr>
                <w:rFonts w:ascii="Verdana" w:hAnsi="Verdana" w:cs="Arial"/>
                <w:i w:val="0"/>
                <w:sz w:val="18"/>
              </w:rPr>
              <w:t xml:space="preserve"> - Description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b/>
                <w:bCs/>
                <w:sz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</w:rPr>
              <w:t>U.M.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pStyle w:val="Titolo5"/>
              <w:framePr w:hSpace="0" w:wrap="auto" w:vAnchor="margin" w:hAnchor="text" w:yAlign="inline"/>
            </w:pPr>
            <w:r>
              <w:t>DSA420-500RP</w:t>
            </w:r>
          </w:p>
        </w:tc>
      </w:tr>
      <w:tr w:rsidR="002C1CEA" w:rsidTr="002C1CEA">
        <w:trPr>
          <w:cantSplit/>
          <w:trHeight w:val="406"/>
        </w:trPr>
        <w:tc>
          <w:tcPr>
            <w:tcW w:w="3232" w:type="pct"/>
            <w:vAlign w:val="center"/>
          </w:tcPr>
          <w:p w:rsidR="002C1CEA" w:rsidRDefault="002C1CEA" w:rsidP="00213EDD">
            <w:pPr>
              <w:pStyle w:val="Titolo1"/>
              <w:jc w:val="left"/>
              <w:rPr>
                <w:rFonts w:ascii="Verdana" w:hAnsi="Verdana" w:cs="Arial"/>
                <w:sz w:val="18"/>
              </w:rPr>
            </w:pPr>
            <w:r>
              <w:rPr>
                <w:rFonts w:ascii="Verdana" w:hAnsi="Verdana" w:cs="Arial"/>
                <w:sz w:val="18"/>
              </w:rPr>
              <w:t>Dimensioni macchina</w:t>
            </w:r>
          </w:p>
          <w:p w:rsidR="002C1CEA" w:rsidRDefault="002C1CEA" w:rsidP="00213EDD">
            <w:pPr>
              <w:rPr>
                <w:rFonts w:ascii="Verdana" w:eastAsia="Calibri" w:hAnsi="Verdana" w:cs="Times New Roman"/>
              </w:rPr>
            </w:pPr>
            <w:r>
              <w:rPr>
                <w:rFonts w:ascii="Verdana" w:eastAsia="Calibri" w:hAnsi="Verdana" w:cs="Times New Roman"/>
              </w:rPr>
              <w:t>Dimensions machines</w:t>
            </w:r>
          </w:p>
          <w:p w:rsidR="002C1CEA" w:rsidRDefault="002C1CEA" w:rsidP="00213EDD">
            <w:pPr>
              <w:rPr>
                <w:rFonts w:ascii="Verdana" w:eastAsia="Calibri" w:hAnsi="Verdana" w:cs="Times New Roman"/>
              </w:rPr>
            </w:pP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eastAsia="Calibri" w:hAnsi="Arial" w:cs="Arial"/>
                <w:sz w:val="18"/>
              </w:rPr>
              <w:t>cm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eastAsia="Calibri" w:hAnsi="Arial" w:cs="Arial"/>
                <w:sz w:val="18"/>
              </w:rPr>
              <w:t>63.0 x 42.0 x 67.0</w:t>
            </w:r>
          </w:p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</w:tc>
      </w:tr>
      <w:tr w:rsidR="002C1CEA" w:rsidTr="002C1CEA">
        <w:trPr>
          <w:cantSplit/>
          <w:trHeight w:val="672"/>
        </w:trPr>
        <w:tc>
          <w:tcPr>
            <w:tcW w:w="3232" w:type="pct"/>
            <w:vAlign w:val="center"/>
          </w:tcPr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Peso netto</w:t>
            </w:r>
          </w:p>
          <w:p w:rsidR="002C1CEA" w:rsidRDefault="002C1CEA" w:rsidP="00213EDD">
            <w:pPr>
              <w:rPr>
                <w:rFonts w:ascii="Verdana" w:eastAsia="Calibri" w:hAnsi="Verdana" w:cs="Arial"/>
                <w:sz w:val="18"/>
                <w:lang w:val="de-DE"/>
              </w:rPr>
            </w:pPr>
            <w:r>
              <w:rPr>
                <w:rFonts w:ascii="Verdana" w:eastAsia="Calibri" w:hAnsi="Verdana" w:cs="Arial"/>
                <w:sz w:val="18"/>
                <w:lang w:val="de-DE"/>
              </w:rPr>
              <w:t>Net weight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lang w:val="de-DE"/>
              </w:rPr>
            </w:pPr>
            <w:r>
              <w:rPr>
                <w:rFonts w:ascii="Arial" w:eastAsia="Calibri" w:hAnsi="Arial" w:cs="Arial"/>
                <w:sz w:val="18"/>
                <w:lang w:val="de-DE"/>
              </w:rPr>
              <w:t>Kg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highlight w:val="red"/>
              </w:rPr>
            </w:pPr>
            <w:r>
              <w:rPr>
                <w:rFonts w:ascii="Arial" w:eastAsia="Calibri" w:hAnsi="Arial" w:cs="Arial"/>
                <w:sz w:val="18"/>
              </w:rPr>
              <w:t xml:space="preserve">41 kg </w:t>
            </w:r>
          </w:p>
        </w:tc>
      </w:tr>
      <w:tr w:rsidR="002C1CEA" w:rsidTr="002C1CEA">
        <w:trPr>
          <w:cantSplit/>
          <w:trHeight w:val="652"/>
        </w:trPr>
        <w:tc>
          <w:tcPr>
            <w:tcW w:w="3232" w:type="pct"/>
            <w:vAlign w:val="center"/>
          </w:tcPr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Temperatura d’esercizio</w:t>
            </w:r>
          </w:p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Operating temperature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eastAsia="Calibri" w:hAnsi="Arial" w:cs="Arial"/>
                <w:sz w:val="18"/>
              </w:rPr>
              <w:t>°C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highlight w:val="red"/>
              </w:rPr>
            </w:pPr>
            <w:r>
              <w:rPr>
                <w:rFonts w:ascii="Arial" w:eastAsia="Calibri" w:hAnsi="Arial" w:cs="Arial"/>
                <w:sz w:val="18"/>
              </w:rPr>
              <w:t>+ 15 ÷ +45</w:t>
            </w:r>
          </w:p>
        </w:tc>
      </w:tr>
      <w:tr w:rsidR="002C1CEA" w:rsidTr="002C1CEA">
        <w:trPr>
          <w:cantSplit/>
          <w:trHeight w:val="674"/>
        </w:trPr>
        <w:tc>
          <w:tcPr>
            <w:tcW w:w="3232" w:type="pct"/>
            <w:vAlign w:val="center"/>
          </w:tcPr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Peso pasta</w:t>
            </w:r>
          </w:p>
          <w:p w:rsidR="002C1CEA" w:rsidRDefault="002C1CEA" w:rsidP="00213EDD">
            <w:pPr>
              <w:rPr>
                <w:rFonts w:ascii="Verdana" w:eastAsia="Calibri" w:hAnsi="Verdana" w:cs="Arial"/>
                <w:sz w:val="18"/>
                <w:lang w:val="en-GB"/>
              </w:rPr>
            </w:pPr>
            <w:r>
              <w:rPr>
                <w:rFonts w:ascii="Verdana" w:eastAsia="Calibri" w:hAnsi="Verdana" w:cs="Arial"/>
                <w:sz w:val="18"/>
                <w:lang w:val="en-GB"/>
              </w:rPr>
              <w:t>Dough weight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lang w:val="en-GB"/>
              </w:rPr>
            </w:pPr>
            <w:r>
              <w:rPr>
                <w:rFonts w:ascii="Arial" w:eastAsia="Calibri" w:hAnsi="Arial" w:cs="Arial"/>
                <w:sz w:val="18"/>
                <w:lang w:val="en-GB"/>
              </w:rPr>
              <w:t>gr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highlight w:val="red"/>
              </w:rPr>
            </w:pPr>
            <w:r>
              <w:rPr>
                <w:rFonts w:ascii="Arial" w:eastAsia="Calibri" w:hAnsi="Arial" w:cs="Arial"/>
                <w:sz w:val="18"/>
              </w:rPr>
              <w:t>220 ÷ 1400</w:t>
            </w:r>
          </w:p>
        </w:tc>
      </w:tr>
      <w:tr w:rsidR="002C1CEA" w:rsidTr="002C1CEA">
        <w:trPr>
          <w:cantSplit/>
          <w:trHeight w:val="655"/>
        </w:trPr>
        <w:tc>
          <w:tcPr>
            <w:tcW w:w="3232" w:type="pct"/>
            <w:vAlign w:val="center"/>
          </w:tcPr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Diametro pizza</w:t>
            </w:r>
          </w:p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Pizza diameter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eastAsia="Calibri" w:hAnsi="Arial" w:cs="Arial"/>
                <w:sz w:val="18"/>
              </w:rPr>
              <w:t>cm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highlight w:val="red"/>
              </w:rPr>
            </w:pPr>
            <w:r>
              <w:rPr>
                <w:rFonts w:ascii="Arial" w:eastAsia="Calibri" w:hAnsi="Arial" w:cs="Arial"/>
                <w:sz w:val="18"/>
              </w:rPr>
              <w:t>26 ÷ 40</w:t>
            </w:r>
          </w:p>
        </w:tc>
      </w:tr>
      <w:tr w:rsidR="002C1CEA" w:rsidTr="002C1CEA">
        <w:trPr>
          <w:cantSplit/>
          <w:trHeight w:val="647"/>
        </w:trPr>
        <w:tc>
          <w:tcPr>
            <w:tcW w:w="3232" w:type="pct"/>
            <w:vAlign w:val="center"/>
          </w:tcPr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Larghezza pasta max</w:t>
            </w:r>
          </w:p>
          <w:p w:rsidR="002C1CEA" w:rsidRP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 w:rsidRPr="002C1CEA">
              <w:rPr>
                <w:rFonts w:ascii="Verdana" w:eastAsia="Calibri" w:hAnsi="Verdana" w:cs="Arial"/>
                <w:sz w:val="18"/>
              </w:rPr>
              <w:t>Max dough width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eastAsia="Calibri" w:hAnsi="Arial" w:cs="Arial"/>
                <w:sz w:val="18"/>
              </w:rPr>
              <w:t>cm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</w:rPr>
            </w:pPr>
            <w:smartTag w:uri="urn:schemas-microsoft-com:office:smarttags" w:element="metricconverter">
              <w:smartTagPr>
                <w:attr w:name="ProductID" w:val="40 cm"/>
              </w:smartTagPr>
              <w:r>
                <w:rPr>
                  <w:rFonts w:ascii="Arial" w:eastAsia="Calibri" w:hAnsi="Arial" w:cs="Arial"/>
                  <w:sz w:val="18"/>
                </w:rPr>
                <w:t>40 cm</w:t>
              </w:r>
            </w:smartTag>
          </w:p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highlight w:val="red"/>
              </w:rPr>
            </w:pPr>
          </w:p>
        </w:tc>
      </w:tr>
      <w:tr w:rsidR="002C1CEA" w:rsidTr="002C1CEA">
        <w:trPr>
          <w:cantSplit/>
          <w:trHeight w:val="677"/>
        </w:trPr>
        <w:tc>
          <w:tcPr>
            <w:tcW w:w="3232" w:type="pct"/>
            <w:vAlign w:val="center"/>
          </w:tcPr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Tensione d’alimentazione</w:t>
            </w:r>
          </w:p>
          <w:p w:rsidR="002C1CEA" w:rsidRDefault="002C1CEA" w:rsidP="00213EDD">
            <w:pPr>
              <w:rPr>
                <w:rFonts w:ascii="Verdana" w:eastAsia="Calibri" w:hAnsi="Verdana" w:cs="Arial"/>
                <w:sz w:val="18"/>
                <w:lang w:val="fr-FR"/>
              </w:rPr>
            </w:pPr>
            <w:r>
              <w:rPr>
                <w:rFonts w:ascii="Verdana" w:eastAsia="Calibri" w:hAnsi="Verdana" w:cs="Arial"/>
                <w:sz w:val="18"/>
                <w:lang w:val="fr-FR"/>
              </w:rPr>
              <w:t>Alimentation tension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lang w:val="fr-FR"/>
              </w:rPr>
            </w:pPr>
            <w:r>
              <w:rPr>
                <w:rFonts w:ascii="Arial" w:eastAsia="Calibri" w:hAnsi="Arial" w:cs="Arial"/>
                <w:sz w:val="18"/>
                <w:lang w:val="fr-FR"/>
              </w:rPr>
              <w:t>Vac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highlight w:val="red"/>
                <w:lang w:val="de-DE"/>
              </w:rPr>
            </w:pPr>
            <w:r>
              <w:rPr>
                <w:rFonts w:ascii="Arial" w:eastAsia="Calibri" w:hAnsi="Arial" w:cs="Arial"/>
                <w:sz w:val="18"/>
                <w:lang w:val="de-DE"/>
              </w:rPr>
              <w:t>230 ( 1 Ph + N + T ) 50 Hz</w:t>
            </w:r>
          </w:p>
        </w:tc>
      </w:tr>
      <w:tr w:rsidR="002C1CEA" w:rsidTr="002C1CEA">
        <w:trPr>
          <w:cantSplit/>
          <w:trHeight w:val="658"/>
        </w:trPr>
        <w:tc>
          <w:tcPr>
            <w:tcW w:w="3232" w:type="pct"/>
            <w:vAlign w:val="center"/>
          </w:tcPr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Potenza assorbita</w:t>
            </w:r>
          </w:p>
          <w:p w:rsidR="002C1CEA" w:rsidRDefault="002C1CEA" w:rsidP="00213EDD">
            <w:pPr>
              <w:rPr>
                <w:rFonts w:ascii="Verdana" w:eastAsia="Calibri" w:hAnsi="Verdana" w:cs="Arial"/>
                <w:sz w:val="18"/>
              </w:rPr>
            </w:pPr>
            <w:r>
              <w:rPr>
                <w:rFonts w:ascii="Verdana" w:eastAsia="Calibri" w:hAnsi="Verdana" w:cs="Arial"/>
                <w:sz w:val="18"/>
              </w:rPr>
              <w:t>Absorbed power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lang w:val="en-GB"/>
              </w:rPr>
            </w:pPr>
            <w:r>
              <w:rPr>
                <w:rFonts w:ascii="Arial" w:eastAsia="Calibri" w:hAnsi="Arial" w:cs="Arial"/>
                <w:sz w:val="18"/>
                <w:lang w:val="en-GB"/>
              </w:rPr>
              <w:t>W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ind w:right="-131"/>
              <w:jc w:val="center"/>
              <w:rPr>
                <w:rFonts w:ascii="Arial" w:eastAsia="Calibri" w:hAnsi="Arial" w:cs="Arial"/>
                <w:sz w:val="18"/>
                <w:highlight w:val="red"/>
                <w:lang w:val="en-GB"/>
              </w:rPr>
            </w:pPr>
            <w:r>
              <w:rPr>
                <w:rFonts w:ascii="Arial" w:eastAsia="Calibri" w:hAnsi="Arial" w:cs="Arial"/>
                <w:sz w:val="18"/>
                <w:lang w:val="en-GB"/>
              </w:rPr>
              <w:t>375</w:t>
            </w:r>
          </w:p>
        </w:tc>
      </w:tr>
      <w:tr w:rsidR="002C1CEA" w:rsidTr="002C1CEA">
        <w:trPr>
          <w:cantSplit/>
          <w:trHeight w:val="659"/>
        </w:trPr>
        <w:tc>
          <w:tcPr>
            <w:tcW w:w="3232" w:type="pct"/>
            <w:vAlign w:val="center"/>
          </w:tcPr>
          <w:p w:rsidR="002C1CEA" w:rsidRDefault="002C1CEA" w:rsidP="00213EDD">
            <w:pPr>
              <w:rPr>
                <w:rFonts w:ascii="Verdana" w:eastAsia="Calibri" w:hAnsi="Verdana" w:cs="Arial"/>
                <w:sz w:val="18"/>
                <w:lang w:val="en-GB"/>
              </w:rPr>
            </w:pPr>
            <w:r>
              <w:rPr>
                <w:rFonts w:ascii="Verdana" w:eastAsia="Calibri" w:hAnsi="Verdana" w:cs="Arial"/>
                <w:sz w:val="18"/>
                <w:lang w:val="en-GB"/>
              </w:rPr>
              <w:t>Potenza motore</w:t>
            </w:r>
          </w:p>
          <w:p w:rsidR="002C1CEA" w:rsidRDefault="002C1CEA" w:rsidP="00213EDD">
            <w:pPr>
              <w:rPr>
                <w:rFonts w:ascii="Verdana" w:eastAsia="Calibri" w:hAnsi="Verdana" w:cs="Arial"/>
                <w:sz w:val="18"/>
                <w:lang w:val="en-GB"/>
              </w:rPr>
            </w:pPr>
            <w:r>
              <w:rPr>
                <w:rFonts w:ascii="Verdana" w:eastAsia="Calibri" w:hAnsi="Verdana" w:cs="Arial"/>
                <w:sz w:val="18"/>
                <w:lang w:val="en-GB"/>
              </w:rPr>
              <w:t>Motor power</w:t>
            </w:r>
          </w:p>
        </w:tc>
        <w:tc>
          <w:tcPr>
            <w:tcW w:w="363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lang w:val="en-GB"/>
              </w:rPr>
            </w:pPr>
            <w:r>
              <w:rPr>
                <w:rFonts w:ascii="Arial" w:eastAsia="Calibri" w:hAnsi="Arial" w:cs="Arial"/>
                <w:sz w:val="18"/>
                <w:lang w:val="en-GB"/>
              </w:rPr>
              <w:t>W</w:t>
            </w:r>
          </w:p>
        </w:tc>
        <w:tc>
          <w:tcPr>
            <w:tcW w:w="1404" w:type="pct"/>
            <w:vAlign w:val="center"/>
          </w:tcPr>
          <w:p w:rsidR="002C1CEA" w:rsidRDefault="002C1CEA" w:rsidP="00213EDD">
            <w:pPr>
              <w:jc w:val="center"/>
              <w:rPr>
                <w:rFonts w:ascii="Arial" w:eastAsia="Calibri" w:hAnsi="Arial" w:cs="Arial"/>
                <w:sz w:val="18"/>
                <w:highlight w:val="red"/>
                <w:lang w:val="en-GB"/>
              </w:rPr>
            </w:pPr>
            <w:r>
              <w:rPr>
                <w:rFonts w:ascii="Arial" w:eastAsia="Calibri" w:hAnsi="Arial" w:cs="Arial"/>
                <w:sz w:val="18"/>
                <w:lang w:val="en-GB"/>
              </w:rPr>
              <w:t>370</w:t>
            </w:r>
          </w:p>
        </w:tc>
      </w:tr>
    </w:tbl>
    <w:p w:rsidR="002C1CEA" w:rsidRDefault="002C1CEA" w:rsidP="002C1CEA">
      <w:pPr>
        <w:contextualSpacing/>
        <w:rPr>
          <w:i/>
          <w:iCs/>
          <w:sz w:val="18"/>
          <w:szCs w:val="18"/>
        </w:rPr>
      </w:pPr>
    </w:p>
    <w:p w:rsidR="002C1CEA" w:rsidRDefault="002C1CEA" w:rsidP="00D766D0">
      <w:pPr>
        <w:contextualSpacing/>
        <w:rPr>
          <w:i/>
          <w:iCs/>
          <w:sz w:val="18"/>
          <w:szCs w:val="18"/>
        </w:rPr>
        <w:sectPr w:rsidR="002C1CEA" w:rsidSect="002C1CEA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2C1CEA" w:rsidRPr="00230A3E" w:rsidRDefault="006D0CC1" w:rsidP="002C1CEA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lastRenderedPageBreak/>
        <w:t>1.4</w:t>
      </w:r>
      <w:r w:rsidR="002C1CEA" w:rsidRPr="00230A3E">
        <w:rPr>
          <w:rFonts w:ascii="Verdana" w:hAnsi="Verdana"/>
          <w:sz w:val="18"/>
          <w:szCs w:val="18"/>
        </w:rPr>
        <w:t xml:space="preserve"> </w:t>
      </w:r>
    </w:p>
    <w:p w:rsidR="002C1CEA" w:rsidRPr="00230A3E" w:rsidRDefault="007B2A7D" w:rsidP="002C1CEA">
      <w:pPr>
        <w:contextualSpacing/>
        <w:rPr>
          <w:rFonts w:ascii="Verdana" w:hAnsi="Verdana"/>
          <w:b/>
          <w:bCs/>
          <w:sz w:val="18"/>
          <w:szCs w:val="18"/>
        </w:rPr>
      </w:pPr>
      <w:r w:rsidRPr="007B2A7D">
        <w:rPr>
          <w:noProof/>
          <w:sz w:val="18"/>
          <w:szCs w:val="18"/>
          <w:lang w:eastAsia="it-IT"/>
        </w:rPr>
        <w:pict>
          <v:group id="_x0000_s1106" style="position:absolute;margin-left:-17.7pt;margin-top:35.1pt;width:531.75pt;height:580.5pt;z-index:251658240" coordorigin="288,3153" coordsize="10800,9072">
            <v:rect id="_x0000_s1107" style="position:absolute;left:4896;top:5457;width:2160;height:2160" o:allowincell="f"/>
            <v:rect id="_x0000_s1108" style="position:absolute;left:5328;top:5889;width:288;height:144" o:allowincell="f" fillcolor="black"/>
            <v:rect id="_x0000_s1109" style="position:absolute;left:5328;top:6465;width:288;height:144" o:allowincell="f" fillcolor="black"/>
            <v:rect id="_x0000_s1110" style="position:absolute;left:5328;top:7041;width:288;height:144" o:allowincell="f" fillcolor="black"/>
            <v:rect id="_x0000_s1111" style="position:absolute;left:6336;top:5889;width:288;height:144" o:allowincell="f" fillcolor="black"/>
            <v:rect id="_x0000_s1112" style="position:absolute;left:6336;top:6465;width:288;height:144" o:allowincell="f" fillcolor="black"/>
            <v:rect id="_x0000_s1113" style="position:absolute;left:6336;top:7041;width:288;height:144" o:allowincell="f" fillcolor="black"/>
            <v:oval id="_x0000_s1114" style="position:absolute;left:2304;top:8193;width:1008;height:1008" o:allowincell="f">
              <v:textbox>
                <w:txbxContent>
                  <w:p w:rsidR="00230A3E" w:rsidRDefault="00230A3E" w:rsidP="002C1CEA">
                    <w:pPr>
                      <w:pStyle w:val="Titolo9"/>
                    </w:pPr>
                    <w:r>
                      <w:t>M</w:t>
                    </w:r>
                  </w:p>
                </w:txbxContent>
              </v:textbox>
            </v:oval>
            <v:line id="_x0000_s1115" style="position:absolute;flip:y" from="3168,8049" to="3456,8337" o:allowincell="f"/>
            <v:line id="_x0000_s1116" style="position:absolute;flip:x y" from="2160,8049" to="2448,8337" o:allowincell="f"/>
            <v:line id="_x0000_s1117" style="position:absolute;flip:y" from="3456,5025" to="3456,8049" o:allowincell="f"/>
            <v:line id="_x0000_s1118" style="position:absolute" from="3456,5025" to="6480,5025" o:allowincell="f"/>
            <v:line id="_x0000_s1119" style="position:absolute;flip:y" from="2160,4449" to="2160,8049" o:allowincell="f"/>
            <v:line id="_x0000_s1120" style="position:absolute" from="2160,4449" to="5472,4449" o:allowincell="f"/>
            <v:line id="_x0000_s1121" style="position:absolute" from="4464,3585" to="4464,6753" o:allowincell="f"/>
            <v:line id="_x0000_s1122" style="position:absolute" from="4176,3585" to="4176,6897" o:allowincell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23" type="#_x0000_t202" style="position:absolute;left:5184;top:6033;width:576;height:432" o:allowincell="f" filled="f" stroked="f">
              <v:textbox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E</w:t>
                    </w:r>
                  </w:p>
                </w:txbxContent>
              </v:textbox>
            </v:shape>
            <v:shape id="_x0000_s1124" type="#_x0000_t202" style="position:absolute;left:6192;top:6033;width:576;height:432" o:allowincell="f" filled="f" stroked="f">
              <v:textbox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N</w:t>
                    </w:r>
                  </w:p>
                </w:txbxContent>
              </v:textbox>
            </v:shape>
            <v:shape id="_x0000_s1125" type="#_x0000_t202" style="position:absolute;left:7200;top:5457;width:576;height:432" o:allowincell="f" filled="f" stroked="f">
              <v:textbox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I</w:t>
                    </w:r>
                  </w:p>
                </w:txbxContent>
              </v:textbox>
            </v:shape>
            <v:shape id="_x0000_s1126" type="#_x0000_t202" style="position:absolute;left:7200;top:6321;width:576;height:432" o:allowincell="f" filled="f" stroked="f">
              <v:textbox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O</w:t>
                    </w:r>
                  </w:p>
                </w:txbxContent>
              </v:textbox>
            </v:shape>
            <v:shape id="_x0000_s1127" type="#_x0000_t202" style="position:absolute;left:7200;top:7185;width:576;height:432" o:allowincell="f" filled="f" stroked="f">
              <v:textbox style="mso-next-textbox:#_x0000_s1127"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II</w:t>
                    </w:r>
                  </w:p>
                </w:txbxContent>
              </v:textbox>
            </v:shape>
            <v:line id="_x0000_s1128" style="position:absolute" from="5472,4449" to="5472,5889" o:allowincell="f"/>
            <v:line id="_x0000_s1129" style="position:absolute" from="6480,5025" to="6480,5889" o:allowincell="f"/>
            <v:line id="_x0000_s1130" style="position:absolute" from="4464,6753" to="5472,6753" o:allowincell="f"/>
            <v:line id="_x0000_s1131" style="position:absolute;flip:y" from="5472,6609" to="5472,6753" o:allowincell="f"/>
            <v:line id="_x0000_s1132" style="position:absolute" from="4176,6897" to="6480,6897" o:allowincell="f"/>
            <v:line id="_x0000_s1133" style="position:absolute;flip:y" from="6480,6609" to="6480,6897" o:allowincell="f"/>
            <v:line id="_x0000_s1134" style="position:absolute;flip:y" from="6480,5745" to="6624,6033" o:allowincell="f"/>
            <v:line id="_x0000_s1135" style="position:absolute" from="6480,7041" to="6624,7329" o:allowincell="f"/>
            <v:line id="_x0000_s1136" style="position:absolute" from="6624,7329" to="6768,7329" o:allowincell="f"/>
            <v:line id="_x0000_s1137" style="position:absolute" from="6624,5745" to="6768,5745" o:allowincell="f"/>
            <v:line id="_x0000_s1138" style="position:absolute" from="6768,5745" to="6768,7329" o:allowincell="f"/>
            <v:line id="_x0000_s1139" style="position:absolute;flip:y" from="5472,4737" to="7344,5889" o:allowincell="f"/>
            <v:line id="_x0000_s1140" style="position:absolute" from="7344,4737" to="8496,4737" o:allowincell="f"/>
            <v:line id="_x0000_s1141" style="position:absolute" from="8496,4737" to="8496,8193" o:allowincell="f"/>
            <v:line id="_x0000_s1142" style="position:absolute;flip:x" from="6192,8193" to="8496,8193" o:allowincell="f"/>
            <v:line id="_x0000_s1143" style="position:absolute" from="6192,8193" to="6192,10497" o:allowincell="f"/>
            <v:line id="_x0000_s1144" style="position:absolute" from="6192,10497" to="9504,10497" o:allowincell="f"/>
            <v:line id="_x0000_s1145" style="position:absolute" from="5472,7041" to="5472,10929" o:allowincell="f"/>
            <v:line id="_x0000_s1146" style="position:absolute" from="5472,10929" to="9504,10929" o:allowincell="f"/>
            <v:line id="_x0000_s1147" style="position:absolute" from="9504,10353" to="9504,11073" o:allowincell="f"/>
            <v:line id="_x0000_s1148" style="position:absolute" from="9504,11073" to="11088,11073" o:allowincell="f"/>
            <v:line id="_x0000_s1149" style="position:absolute;flip:y" from="11088,10065" to="11088,11073" o:allowincell="f"/>
            <v:line id="_x0000_s1150" style="position:absolute;flip:x" from="10368,10065" to="11088,10065" o:allowincell="f"/>
            <v:line id="_x0000_s1151" style="position:absolute;flip:x" from="10080,10065" to="10368,10353" o:allowincell="f"/>
            <v:line id="_x0000_s1152" style="position:absolute;flip:x" from="9504,10353" to="10080,10353" o:allowincell="f"/>
            <v:line id="_x0000_s1153" style="position:absolute" from="7056,10353" to="8352,10353" o:allowincell="f"/>
            <v:line id="_x0000_s1154" style="position:absolute" from="8352,10353" to="8352,11361" o:allowincell="f"/>
            <v:line id="_x0000_s1155" style="position:absolute" from="7056,10353" to="7056,11073" o:allowincell="f"/>
            <v:line id="_x0000_s1156" style="position:absolute" from="7056,11073" to="8352,11361" o:allowincell="f"/>
            <v:line id="_x0000_s1157" style="position:absolute" from="7776,10353" to="7776,11217" o:allowincell="f"/>
            <v:line id="_x0000_s1158" style="position:absolute;flip:x" from="6336,11073" to="7056,11073" o:allowincell="f"/>
            <v:line id="_x0000_s1159" style="position:absolute" from="6336,11073" to="6336,11937" o:allowincell="f"/>
            <v:group id="_x0000_s1160" style="position:absolute;left:5904;top:11937;width:864;height:288" coordorigin="5904,11664" coordsize="864,288" o:allowincell="f">
              <v:line id="_x0000_s1161" style="position:absolute" from="5904,11664" to="6768,11664"/>
              <v:line id="_x0000_s1162" style="position:absolute" from="6048,11808" to="6624,11808"/>
              <v:line id="_x0000_s1163" style="position:absolute" from="6192,11952" to="6480,11952"/>
            </v:group>
            <v:shape id="_x0000_s1164" type="#_x0000_t202" style="position:absolute;left:4896;top:3153;width:2592;height:432" o:allowincell="f" filled="f" stroked="f">
              <v:textbox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 xml:space="preserve">ALIM. 230 </w:t>
                    </w:r>
                    <w:r>
                      <w:rPr>
                        <w:rFonts w:ascii="Verdana" w:eastAsia="Calibri" w:hAnsi="Verdana" w:cs="Times New Roman"/>
                        <w:b/>
                        <w:sz w:val="24"/>
                      </w:rPr>
                      <w:t>V</w:t>
                    </w:r>
                    <w:r>
                      <w:rPr>
                        <w:rFonts w:ascii="Verdana" w:eastAsia="Calibri" w:hAnsi="Verdana" w:cs="Times New Roman"/>
                        <w:b/>
                      </w:rPr>
                      <w:t>AC</w:t>
                    </w:r>
                  </w:p>
                </w:txbxContent>
              </v:textbox>
            </v:shape>
            <v:group id="_x0000_s1165" style="position:absolute;left:3600;top:9201;width:864;height:288" coordorigin="5904,11664" coordsize="864,288" o:allowincell="f">
              <v:line id="_x0000_s1166" style="position:absolute" from="5904,11664" to="6768,11664"/>
              <v:line id="_x0000_s1167" style="position:absolute" from="6048,11808" to="6624,11808"/>
              <v:line id="_x0000_s1168" style="position:absolute" from="6192,11952" to="6480,11952"/>
            </v:group>
            <v:line id="_x0000_s1169" style="position:absolute;flip:y" from="4032,8625" to="4032,9201" o:allowincell="f"/>
            <v:line id="_x0000_s1170" style="position:absolute;flip:x" from="3312,8625" to="4032,8625" o:allowincell="f"/>
            <v:group id="_x0000_s1171" style="position:absolute;left:5616;top:3873;width:864;height:288;rotation:-90" coordorigin="5904,11664" coordsize="864,288" o:allowincell="f">
              <v:line id="_x0000_s1172" style="position:absolute" from="5904,11664" to="6768,11664"/>
              <v:line id="_x0000_s1173" style="position:absolute" from="6048,11808" to="6624,11808"/>
              <v:line id="_x0000_s1174" style="position:absolute" from="6192,11952" to="6480,11952"/>
            </v:group>
            <v:line id="_x0000_s1175" style="position:absolute" from="4464,4017" to="5904,4017" o:allowincell="f"/>
            <v:line id="_x0000_s1176" style="position:absolute" from="1584,8769" to="2160,8769" o:allowincell="f">
              <v:stroke endarrow="block"/>
            </v:line>
            <v:shape id="_x0000_s1177" type="#_x0000_t202" style="position:absolute;left:288;top:8481;width:1296;height:576" o:allowincell="f" filled="f" stroked="f">
              <v:textbox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MOTORE</w:t>
                    </w:r>
                  </w:p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MOTOR</w:t>
                    </w:r>
                  </w:p>
                </w:txbxContent>
              </v:textbox>
            </v:shape>
            <v:shape id="_x0000_s1178" type="#_x0000_t202" style="position:absolute;left:3456;top:7761;width:2160;height:576" o:allowincell="f" filled="f" stroked="f">
              <v:textbox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INTERRUTTORE</w:t>
                    </w:r>
                  </w:p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SWITCH</w:t>
                    </w:r>
                  </w:p>
                </w:txbxContent>
              </v:textbox>
            </v:shape>
            <v:line id="_x0000_s1179" style="position:absolute;flip:y" from="4176,7473" to="4752,7761" o:allowincell="f">
              <v:stroke endarrow="block"/>
            </v:line>
            <v:shape id="_x0000_s1180" type="#_x0000_t202" style="position:absolute;left:6192;top:9345;width:2448;height:576" o:allowincell="f" filled="f" stroked="f">
              <v:textbox style="mso-next-textbox:#_x0000_s1180"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CONN. FEMMINA FEMALE PLUG</w:t>
                    </w:r>
                  </w:p>
                </w:txbxContent>
              </v:textbox>
            </v:shape>
            <v:shape id="_x0000_s1181" type="#_x0000_t202" style="position:absolute;left:7632;top:8625;width:2304;height:576" o:allowincell="f" filled="f" stroked="f">
              <v:textbox style="mso-next-textbox:#_x0000_s1181"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CONN.MASCHIO MALE PLUG</w:t>
                    </w:r>
                  </w:p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</w:p>
                </w:txbxContent>
              </v:textbox>
            </v:shape>
            <v:shape id="_x0000_s1182" type="#_x0000_t202" style="position:absolute;left:9216;top:9057;width:1440;height:720" o:allowincell="f" filled="f" stroked="f">
              <v:textbox style="mso-next-textbox:#_x0000_s1182">
                <w:txbxContent>
                  <w:p w:rsidR="00230A3E" w:rsidRDefault="00230A3E" w:rsidP="002C1CEA">
                    <w:pPr>
                      <w:rPr>
                        <w:rFonts w:ascii="Verdana" w:eastAsia="Calibri" w:hAnsi="Verdana" w:cs="Times New Roman"/>
                        <w:b/>
                      </w:rPr>
                    </w:pPr>
                    <w:r>
                      <w:rPr>
                        <w:rFonts w:ascii="Verdana" w:eastAsia="Calibri" w:hAnsi="Verdana" w:cs="Times New Roman"/>
                        <w:b/>
                      </w:rPr>
                      <w:t>PEDALE TREADLE</w:t>
                    </w:r>
                  </w:p>
                </w:txbxContent>
              </v:textbox>
            </v:shape>
            <v:line id="_x0000_s1183" style="position:absolute" from="7344,9921" to="7344,10209" o:allowincell="f">
              <v:stroke endarrow="block"/>
            </v:line>
            <v:line id="_x0000_s1184" style="position:absolute;flip:x" from="8208,9201" to="8640,10209" o:allowincell="f">
              <v:stroke endarrow="block"/>
            </v:line>
            <v:line id="_x0000_s1185" style="position:absolute" from="9792,9633" to="10224,10065" o:allowincell="f">
              <v:stroke endarrow="block"/>
            </v:line>
            <w10:wrap type="square"/>
          </v:group>
        </w:pict>
      </w:r>
      <w:r w:rsidR="002C1CEA" w:rsidRPr="00230A3E">
        <w:rPr>
          <w:rFonts w:ascii="Verdana" w:hAnsi="Verdana"/>
          <w:b/>
          <w:bCs/>
          <w:sz w:val="18"/>
          <w:szCs w:val="18"/>
        </w:rPr>
        <w:t>Электрические схемы</w:t>
      </w:r>
    </w:p>
    <w:p w:rsidR="002C1CEA" w:rsidRDefault="006D0CC1" w:rsidP="006D0CC1">
      <w:pPr>
        <w:pStyle w:val="Default"/>
        <w:rPr>
          <w:b/>
          <w:bCs/>
          <w:sz w:val="18"/>
          <w:szCs w:val="18"/>
        </w:rPr>
        <w:sectPr w:rsidR="002C1CEA" w:rsidSect="00D766D0"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>
        <w:rPr>
          <w:b/>
          <w:bCs/>
          <w:sz w:val="18"/>
          <w:szCs w:val="18"/>
        </w:rPr>
        <w:lastRenderedPageBreak/>
        <w:t xml:space="preserve"> </w:t>
      </w:r>
    </w:p>
    <w:p w:rsidR="002C1CEA" w:rsidRDefault="002C1CEA" w:rsidP="006D0CC1">
      <w:pPr>
        <w:pStyle w:val="Default"/>
        <w:rPr>
          <w:sz w:val="18"/>
          <w:szCs w:val="18"/>
        </w:rPr>
      </w:pPr>
    </w:p>
    <w:p w:rsidR="002C1CEA" w:rsidRDefault="002C1CEA" w:rsidP="006D0CC1">
      <w:pPr>
        <w:pStyle w:val="Default"/>
        <w:rPr>
          <w:sz w:val="18"/>
          <w:szCs w:val="18"/>
        </w:rPr>
      </w:pPr>
    </w:p>
    <w:p w:rsidR="002C1CEA" w:rsidRDefault="002C1CEA" w:rsidP="006D0CC1">
      <w:pPr>
        <w:pStyle w:val="Default"/>
        <w:rPr>
          <w:sz w:val="18"/>
          <w:szCs w:val="18"/>
        </w:rPr>
      </w:pPr>
    </w:p>
    <w:p w:rsidR="002C1CEA" w:rsidRDefault="002C1CEA" w:rsidP="006D0CC1">
      <w:pPr>
        <w:pStyle w:val="Default"/>
        <w:rPr>
          <w:sz w:val="18"/>
          <w:szCs w:val="18"/>
        </w:rPr>
      </w:pPr>
    </w:p>
    <w:p w:rsidR="002C1CEA" w:rsidRDefault="002C1CEA" w:rsidP="006D0CC1">
      <w:pPr>
        <w:pStyle w:val="Default"/>
        <w:rPr>
          <w:sz w:val="18"/>
          <w:szCs w:val="18"/>
        </w:rPr>
      </w:pPr>
    </w:p>
    <w:p w:rsidR="002C1CEA" w:rsidRDefault="002C1CEA" w:rsidP="006D0CC1">
      <w:pPr>
        <w:pStyle w:val="Default"/>
        <w:rPr>
          <w:sz w:val="18"/>
          <w:szCs w:val="18"/>
        </w:rPr>
      </w:pPr>
    </w:p>
    <w:p w:rsidR="002C1CEA" w:rsidRDefault="002C1CEA" w:rsidP="006D0CC1">
      <w:pPr>
        <w:pStyle w:val="Default"/>
        <w:rPr>
          <w:sz w:val="18"/>
          <w:szCs w:val="18"/>
        </w:rPr>
      </w:pPr>
    </w:p>
    <w:p w:rsidR="00230A3E" w:rsidRDefault="00230A3E" w:rsidP="006D0CC1">
      <w:pPr>
        <w:pStyle w:val="Default"/>
        <w:rPr>
          <w:sz w:val="18"/>
          <w:szCs w:val="18"/>
        </w:rPr>
      </w:pPr>
    </w:p>
    <w:p w:rsidR="002C1CEA" w:rsidRDefault="002C1CEA" w:rsidP="006D0CC1">
      <w:pPr>
        <w:contextualSpacing/>
        <w:rPr>
          <w:b/>
          <w:bCs/>
          <w:sz w:val="18"/>
          <w:szCs w:val="18"/>
        </w:rPr>
      </w:pPr>
    </w:p>
    <w:p w:rsidR="002C1CEA" w:rsidRDefault="002C1CEA" w:rsidP="006D0CC1">
      <w:pPr>
        <w:contextualSpacing/>
        <w:rPr>
          <w:b/>
          <w:bCs/>
          <w:sz w:val="18"/>
          <w:szCs w:val="18"/>
        </w:rPr>
        <w:sectPr w:rsidR="002C1CEA" w:rsidSect="002C1CEA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lastRenderedPageBreak/>
        <w:t xml:space="preserve">1.5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Informazioni sulla rumorosità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Il livello di pressione acustica ponderato </w:t>
      </w:r>
      <w:r w:rsidRPr="00230A3E">
        <w:rPr>
          <w:rFonts w:ascii="Verdana" w:hAnsi="Verdana"/>
          <w:b/>
          <w:bCs/>
          <w:sz w:val="18"/>
          <w:szCs w:val="18"/>
        </w:rPr>
        <w:t xml:space="preserve">A </w:t>
      </w:r>
      <w:r w:rsidRPr="00230A3E">
        <w:rPr>
          <w:rFonts w:ascii="Verdana" w:hAnsi="Verdana"/>
          <w:sz w:val="18"/>
          <w:szCs w:val="18"/>
        </w:rPr>
        <w:t xml:space="preserve">misurato su un'identica macchina campione è risultato costante ed inferiore a 70 dB (A).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1.6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Avvertenze generali per la sicurezza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La macchina, pur essendo conforme ai requisiti di sicurezza previsti dalle norme di riferimento, elettriche, meccaniche, igieniche, può costituire pericolo se: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Usata per scopi e condizioni diverse da quelle previste dal costruttore.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</w:t>
      </w:r>
      <w:r w:rsidRPr="00230A3E">
        <w:rPr>
          <w:rFonts w:ascii="Verdana" w:hAnsi="Verdana"/>
          <w:b/>
          <w:bCs/>
          <w:sz w:val="18"/>
          <w:szCs w:val="18"/>
        </w:rPr>
        <w:t xml:space="preserve">Manomissione delle protezioni dei rulli.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Inosservanza delle prescrizioni previste per: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Installazione – Messa in funzione – Uso – Manutenzione.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IMPORTANTE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Tutte le operazioni d'installazione e manutenzuione devono essere eseguite da personale qualificato ed autorizzato dal costruttore, il quale declina ogni responsabilità derivante da errata installazione o da manomissioni.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1.7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Avvertenze per la sicurezza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IMPORTANTE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Leggere attentamente queste istruzioni prima di utilizzare la macchina.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ATTENZIONE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Allo scopo di prevenire condizioni di pericolo e/o possibili fermenti causati da: corrente elettrica, organi meccanici, incendio o di natura igienica, devono essere osservate le seguenti avvertenze per la sicurezza.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a – Mantenere in ordine il proprio posto di lavoro.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Il disordine comporta pericolo d'incidenti.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b – Valutare le condizioni ambientali.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Non utilizzare la macchina in ambiente umido, bagnato o insufficientemente illuminato, in vicinanza di liquidi infiammabili o gas.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c – Tenere lontano i bambini e i non addetti.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Non permettere che si avvicinino alla macchina o al posto di lavoro.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d – Utilizzare la macchina nell'ambito della potenza di targa e per il solo uso consentito.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Senza sovraccarico lavorerà meglio e in modo più sicuro.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e – Vestire in modo adeguato. </w:t>
      </w:r>
    </w:p>
    <w:p w:rsidR="00D766D0" w:rsidRPr="00230A3E" w:rsidRDefault="006D0CC1" w:rsidP="006D0CC1">
      <w:pPr>
        <w:contextualSpacing/>
        <w:rPr>
          <w:rFonts w:ascii="Verdana" w:hAnsi="Verdana"/>
          <w:i/>
          <w:iCs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Non indossare abiti o accessori penduli che possano impigliarsi negli organi in movimento. Usare scarpe antiscivolo. Per motivi igienici oltre che di sicurezza, per i capelli lunghi usare l'apposita rete e per le mani i guanti.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>
        <w:rPr>
          <w:i/>
          <w:iCs/>
          <w:sz w:val="18"/>
          <w:szCs w:val="18"/>
        </w:rPr>
        <w:br w:type="column"/>
      </w:r>
      <w:r w:rsidRPr="00230A3E">
        <w:rPr>
          <w:rFonts w:ascii="Verdana" w:hAnsi="Verdana"/>
          <w:b/>
          <w:bCs/>
          <w:sz w:val="18"/>
          <w:szCs w:val="18"/>
        </w:rPr>
        <w:lastRenderedPageBreak/>
        <w:t xml:space="preserve">1.5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Шум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Уровень производимого прибором шума составляет менее 70 dB (A).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1.6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Общие правила безопасности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Несмотря на то, что машина разработана в соответствии со всеми правилами безопасности, ее использование может быть опасно в случае: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использования в условиях, отличных от описанных производителем.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самостоятельная модернизация роликов.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игнорирование инструкций по: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Установке – Функционированию – Использованию – Техобслуживанию.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ВАЖНО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Установка и техническое обслуживание должны выполняться квалифицированным персоналом, уполномоченным изготовителем, который не несет ответственности за ошибочную или самопроизведенную покупателем установку.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1.7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Меры безопасности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ВАЖНО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Внимательно прочитайте инструкцию перед использованием машины.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ВНИМАНИЕ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Для избежания опасных ситуаций и/или получения возможных травм, вызванных электрическим током, механическими частями, пожаром или иными проблемами, Вы должны шаг за шагом следовать данным мерам предосторожности.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a – Содержать в чистоте рабочую зону.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Беспорядок может повлечь за собой создание опасных ситуаций.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b – Условия окружающей среды.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Не используйте аппарат в местах с повышенной влажностью или плохо освещенном помещении, рядом с горючими жидкостями или газом.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c – Хранить вдали от детей и необученного персонала.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Не допускать их перемещения рядом с машиной и рабочей зоной.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d – Убедитесь, что напряжение и частота источника питания совпадают со значениями на шильде прибора.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Правильное использование гарантирует лучшие результаты.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e – Спецодежда. </w:t>
      </w:r>
    </w:p>
    <w:p w:rsidR="00D766D0" w:rsidRPr="00230A3E" w:rsidRDefault="006D0CC1" w:rsidP="006D0CC1">
      <w:pPr>
        <w:contextualSpacing/>
        <w:rPr>
          <w:rFonts w:ascii="Verdana" w:hAnsi="Verdana"/>
          <w:i/>
          <w:iCs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Не носите развевающуюся одежду или какие-либо предметы, которые могут попасть в машину. Используйте нескользящую обувь. Для соблюдения гигиены необходимо держать ваши волосы собранными и надевать защитные перчатки.</w:t>
      </w:r>
    </w:p>
    <w:p w:rsidR="006D0CC1" w:rsidRPr="00230A3E" w:rsidRDefault="006D0CC1" w:rsidP="00230A3E">
      <w:pPr>
        <w:spacing w:after="0" w:line="240" w:lineRule="auto"/>
        <w:contextualSpacing/>
        <w:rPr>
          <w:rFonts w:ascii="Verdana" w:hAnsi="Verdana"/>
          <w:sz w:val="18"/>
          <w:szCs w:val="18"/>
        </w:rPr>
      </w:pPr>
      <w:r>
        <w:rPr>
          <w:i/>
          <w:iCs/>
          <w:sz w:val="18"/>
          <w:szCs w:val="18"/>
        </w:rPr>
        <w:br w:type="column"/>
      </w:r>
      <w:r w:rsidRPr="00230A3E">
        <w:rPr>
          <w:rFonts w:ascii="Verdana" w:hAnsi="Verdana"/>
          <w:sz w:val="18"/>
          <w:szCs w:val="18"/>
        </w:rPr>
        <w:lastRenderedPageBreak/>
        <w:t xml:space="preserve">f – Proteggere il cavo d'alimentazione.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Non tirare il cavo per staccare la spina della presa. Non esporre il,cavo ad elevate temperature, a contatto con spigoli taglienti, acqua o solventi.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g – Evitare posizioni insicure.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Ricercare la posizione più idonea che assicuri sempre l'equilibrio.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h – Prestare sempre la massima attenzione.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Osservare il proprio lavoro. Non usare la macchina quando si è distratti.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 – Staccare la spina dalla presa.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Alla fine d'ogni utilizzo, prima delle operazioni di pulizia, di manutenzione o spostamento della macchina.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 – Cavi di prolungamento in aria aperta.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Non devono essere usati.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m – Controllare che la macchina non sia danneggiata.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Prima di usare la macchina, controllare attentamente l'efficienza dei dispositivi di sicurezza. Verificare che: le parti mobili non siano bloccate, che non vi siano componenti danneggiati, che tutte le parti siano state correttamente montate e che tutte le condizioni che potrebbero influenzare il regolare funzionamento della macchina siano ottimali.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n – Far riparare la macchina da personale qualificato.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Le riparazioni devono essere eseguite esclusivamente da persone qualificate, usando parti di ricambio originali. L'inosservanza di queste prescrizioni può costituire elemento di pericolo per l'utilizzatore. </w:t>
      </w:r>
    </w:p>
    <w:p w:rsidR="00230A3E" w:rsidRDefault="00230A3E" w:rsidP="006D0CC1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CAPITOLO 2 INSTALLAZIONE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2.1 Prescrizioni a carico dell'utente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Le condizioni ambientali del luogo dove viene installata la macchina devono avere le seguenti caratteristiche: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essere asciutto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fonti idriche di calore adeguatamente distanti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ventilazione ed illuminazione adeguata rispondenti alle norme igieniche e di sicurezza previste dalle leggi vigenti.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Il piano d'appoggio deve essere orizzontale, non devono essere posti nelle immediate vicinanze della macchina ostacoli di qualunque natura che possano condizionare la normale ventilazione della stessa.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IMPORTANTE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La rete elettrica deve essere dotata di un interruttore automatico differenziale con caratteristiche adeguate a quelle della macchina nel quale la distanza d'apertura dei contatti sia di almeno 3 mm. In particolare è indispensabile un efficiente impianto di terra. </w:t>
      </w:r>
    </w:p>
    <w:p w:rsidR="00D766D0" w:rsidRPr="00230A3E" w:rsidRDefault="006D0CC1" w:rsidP="006D0CC1">
      <w:pPr>
        <w:contextualSpacing/>
        <w:rPr>
          <w:rFonts w:ascii="Verdana" w:hAnsi="Verdana"/>
          <w:i/>
          <w:iCs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Verificare che la tensione d'alimentazione e la frequenza dell'impianto, siano compatibili con i valori riportati sia nelle </w:t>
      </w:r>
      <w:r w:rsidRPr="00230A3E">
        <w:rPr>
          <w:rFonts w:ascii="Verdana" w:hAnsi="Verdana"/>
          <w:b/>
          <w:bCs/>
          <w:sz w:val="18"/>
          <w:szCs w:val="18"/>
        </w:rPr>
        <w:t xml:space="preserve">caratteristiche tecniche </w:t>
      </w:r>
      <w:r w:rsidRPr="00230A3E">
        <w:rPr>
          <w:rFonts w:ascii="Verdana" w:hAnsi="Verdana"/>
          <w:sz w:val="18"/>
          <w:szCs w:val="18"/>
        </w:rPr>
        <w:t>(1.3) che nella targhetta apposta sul retro della macchina.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>
        <w:rPr>
          <w:i/>
          <w:iCs/>
          <w:sz w:val="18"/>
          <w:szCs w:val="18"/>
        </w:rPr>
        <w:br w:type="column"/>
      </w:r>
      <w:r w:rsidRPr="00230A3E">
        <w:rPr>
          <w:rFonts w:ascii="Verdana" w:hAnsi="Verdana"/>
          <w:sz w:val="18"/>
          <w:szCs w:val="18"/>
        </w:rPr>
        <w:lastRenderedPageBreak/>
        <w:t xml:space="preserve">f – Защита кабеля.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Не тяните за кабель, чтобы отключить прибор. Не оставляйте кабель вблизи использования высоких температур, острых предметов, воды или растворителей.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g – Избегайте небезопасную установку.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Установите машину на прочной твердой поверхности.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h – Всегда будьте внимательны.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Не отвлекайтесь во время использования машины.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 – Отключайте машину от источника питания.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Когда прибор не используется, во время чистки, техобслуживания и перемещения.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 - Строго запрещается отключать, снимать, изменять любые компоненты защитных устройств, кнопок управления. Все защитные устройства должны находиться в отличном рабочем состоянии.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m – Проверка машины при первичном включении.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До включения прибора или при возникновении сомнений, касающихся его работы, оператор обязан внимательно прочитать инструкции данного руководства.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Убедитесь, что: подвижные части не заблокированы, нет никаких поврежденных частей, все настроено правильно, и все условия, которые могут повлиять на нормальное функционирование машины, выполнены.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n – Ремонт машины квалифицированным персоналом.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Ремонт осуществляется только квалифицированным персоналом с использованием оригинальных запасных частей.Несоблюдение этих правил может представлять опасность для пользователя. </w:t>
      </w:r>
    </w:p>
    <w:p w:rsidR="00230A3E" w:rsidRDefault="00230A3E" w:rsidP="006D0CC1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ГЛАВА 2 УСТАНОВКА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2.1 Инструкции для Пользователя </w:t>
      </w:r>
    </w:p>
    <w:p w:rsidR="006D0CC1" w:rsidRPr="00230A3E" w:rsidRDefault="006D0CC1" w:rsidP="006D0CC1">
      <w:pPr>
        <w:pStyle w:val="Default"/>
        <w:rPr>
          <w:rFonts w:ascii="Verdana" w:hAnsi="Verdana"/>
          <w:sz w:val="16"/>
          <w:szCs w:val="16"/>
        </w:rPr>
      </w:pPr>
      <w:r w:rsidRPr="00230A3E">
        <w:rPr>
          <w:rFonts w:ascii="Verdana" w:hAnsi="Verdana"/>
          <w:sz w:val="16"/>
          <w:szCs w:val="16"/>
        </w:rPr>
        <w:t xml:space="preserve">Необходимо выполнить следующие требования к используемому помещению: </w:t>
      </w:r>
    </w:p>
    <w:p w:rsidR="006D0CC1" w:rsidRPr="00230A3E" w:rsidRDefault="006D0CC1" w:rsidP="006D0CC1">
      <w:pPr>
        <w:pStyle w:val="Default"/>
        <w:rPr>
          <w:rFonts w:ascii="Verdana" w:hAnsi="Verdana"/>
          <w:sz w:val="16"/>
          <w:szCs w:val="16"/>
        </w:rPr>
      </w:pPr>
      <w:r w:rsidRPr="00230A3E">
        <w:rPr>
          <w:rFonts w:ascii="Verdana" w:hAnsi="Verdana"/>
          <w:sz w:val="16"/>
          <w:szCs w:val="16"/>
        </w:rPr>
        <w:t xml:space="preserve">- должно быть сухо </w:t>
      </w:r>
    </w:p>
    <w:p w:rsidR="006D0CC1" w:rsidRPr="00230A3E" w:rsidRDefault="006D0CC1" w:rsidP="006D0CC1">
      <w:pPr>
        <w:pStyle w:val="Default"/>
        <w:rPr>
          <w:rFonts w:ascii="Verdana" w:hAnsi="Verdana"/>
          <w:sz w:val="16"/>
          <w:szCs w:val="16"/>
        </w:rPr>
      </w:pPr>
      <w:r w:rsidRPr="00230A3E">
        <w:rPr>
          <w:rFonts w:ascii="Verdana" w:hAnsi="Verdana"/>
          <w:sz w:val="16"/>
          <w:szCs w:val="16"/>
        </w:rPr>
        <w:t xml:space="preserve">- вода и нагревательные приборы должны находиться на безопасном расстоянии </w:t>
      </w:r>
    </w:p>
    <w:p w:rsidR="006D0CC1" w:rsidRPr="00230A3E" w:rsidRDefault="006D0CC1" w:rsidP="006D0CC1">
      <w:pPr>
        <w:pStyle w:val="Default"/>
        <w:rPr>
          <w:rFonts w:ascii="Verdana" w:hAnsi="Verdana"/>
          <w:sz w:val="16"/>
          <w:szCs w:val="16"/>
        </w:rPr>
      </w:pPr>
      <w:r w:rsidRPr="00230A3E">
        <w:rPr>
          <w:rFonts w:ascii="Verdana" w:hAnsi="Verdana"/>
          <w:sz w:val="16"/>
          <w:szCs w:val="16"/>
        </w:rPr>
        <w:t xml:space="preserve">- обеспечена достаточная вентиляция и освещение (соответствовать нормативным требованиям безопасности и гигиены). </w:t>
      </w:r>
    </w:p>
    <w:p w:rsidR="006D0CC1" w:rsidRPr="00230A3E" w:rsidRDefault="006D0CC1" w:rsidP="006D0CC1">
      <w:pPr>
        <w:pStyle w:val="Default"/>
        <w:rPr>
          <w:rFonts w:ascii="Verdana" w:hAnsi="Verdana"/>
          <w:sz w:val="16"/>
          <w:szCs w:val="16"/>
        </w:rPr>
      </w:pPr>
      <w:r w:rsidRPr="00230A3E">
        <w:rPr>
          <w:rFonts w:ascii="Verdana" w:hAnsi="Verdana"/>
          <w:sz w:val="16"/>
          <w:szCs w:val="16"/>
        </w:rPr>
        <w:t xml:space="preserve">До размещения прибора убедитесь, что поверхность, на которой прибор будет установлен, ровная.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ВАЖНО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Производитель обращает внимание на то, что сеть питания должна иметь защитные устройства (дифференциальный переключатель), подключенные к общей системе заземления, согласно национальным и локальным директивам, расстояние между контактами должно быть не менее 3мм. </w:t>
      </w:r>
    </w:p>
    <w:p w:rsidR="00D766D0" w:rsidRPr="00230A3E" w:rsidRDefault="006D0CC1" w:rsidP="006D0CC1">
      <w:pPr>
        <w:contextualSpacing/>
        <w:rPr>
          <w:rFonts w:ascii="Verdana" w:hAnsi="Verdana"/>
          <w:i/>
          <w:iCs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Убедитесь, что стандарты по электрическим подключениям страны, где проводится установка прибора, совпадают со значениями (1.3) на шильде прибора.</w:t>
      </w:r>
    </w:p>
    <w:p w:rsidR="006D0CC1" w:rsidRPr="00230A3E" w:rsidRDefault="006D0CC1" w:rsidP="00230A3E">
      <w:pPr>
        <w:spacing w:after="0"/>
        <w:contextualSpacing/>
        <w:rPr>
          <w:rFonts w:ascii="Verdana" w:hAnsi="Verdana"/>
          <w:sz w:val="18"/>
          <w:szCs w:val="18"/>
        </w:rPr>
      </w:pPr>
      <w:r>
        <w:rPr>
          <w:i/>
          <w:iCs/>
          <w:sz w:val="18"/>
          <w:szCs w:val="18"/>
        </w:rPr>
        <w:br w:type="column"/>
      </w:r>
      <w:r w:rsidRPr="00230A3E">
        <w:rPr>
          <w:rFonts w:ascii="Verdana" w:hAnsi="Verdana"/>
          <w:b/>
          <w:bCs/>
          <w:sz w:val="18"/>
          <w:szCs w:val="18"/>
        </w:rPr>
        <w:lastRenderedPageBreak/>
        <w:t xml:space="preserve">2.2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Modalità d'installazione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La macchina viene fornita in un imballo chiuso.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Dopo aver estratto dall'imballo la macchina procedere nel modo seguente: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Posizionare la macchina nella dislocazione prevista.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Asportare il film protettivo evitando di usare utensili che possono danneggiare le superfici.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NOTA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Tutti i particolari relativi all'imballo devono essere smaltiti secondo le leggi vigenti.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2.3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Collegamento elettrico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Il collegamento alla rete elettrica della macchina viene effettuato tramite cavo d'alimentazione dotato di spina.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2.4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Posizionamento della macchina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La presa della rete elettrica deve essere facilmente accessibile, non deve richiedere alcuno spostamento.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La distanza tra la macchina e la presa deve essere tale da non provocare la tensione del cavo d'alimentazione; inoltre detto cavo non deve mai trovarsi sotto gli appoggi della macchina. </w:t>
      </w:r>
    </w:p>
    <w:p w:rsidR="00230A3E" w:rsidRDefault="00230A3E" w:rsidP="006D0CC1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CAPITOLO 3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MESSA IN FUNZIONE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3.1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Dispositivi di comando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La macchina è dotata dei seguenti dispositivi di comando: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Sul frontale: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Interruttore 1-0-2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Posizione 1 Macchina avviata </w:t>
      </w:r>
    </w:p>
    <w:p w:rsidR="00D766D0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Posizione 2 Funzionamento a pedale</w:t>
      </w:r>
    </w:p>
    <w:p w:rsidR="00230A3E" w:rsidRPr="00230A3E" w:rsidRDefault="00230A3E" w:rsidP="006D0CC1">
      <w:pPr>
        <w:contextualSpacing/>
        <w:rPr>
          <w:rFonts w:ascii="Verdana" w:hAnsi="Verdana"/>
          <w:sz w:val="18"/>
          <w:szCs w:val="18"/>
        </w:rPr>
      </w:pPr>
    </w:p>
    <w:p w:rsidR="006D0CC1" w:rsidRPr="00230A3E" w:rsidRDefault="006D0CC1" w:rsidP="00230A3E">
      <w:pPr>
        <w:spacing w:after="0"/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3.2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Verifica funzionale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Dopo aver inserito la spina del cavo d'alimentazione nella presa della rete elettrica, la macchina è pronta per la verifica funzionale.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Avviamento</w:t>
      </w:r>
      <w:r w:rsidRPr="00230A3E">
        <w:rPr>
          <w:rFonts w:ascii="Verdana" w:hAnsi="Verdana"/>
          <w:sz w:val="18"/>
          <w:szCs w:val="18"/>
        </w:rPr>
        <w:t xml:space="preserve">: premere l'interruttore in posizione 1, la macchina si avvia.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Arresto</w:t>
      </w:r>
      <w:r w:rsidRPr="00230A3E">
        <w:rPr>
          <w:rFonts w:ascii="Verdana" w:hAnsi="Verdana"/>
          <w:sz w:val="18"/>
          <w:szCs w:val="18"/>
        </w:rPr>
        <w:t xml:space="preserve">: premere l'interruttore in posizione 0, la macchina si arresta.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Avviare la macchina a vuoto per un minuto, verificare che il funzionamento sia regolare. </w:t>
      </w:r>
    </w:p>
    <w:p w:rsidR="006D0CC1" w:rsidRDefault="006D0CC1" w:rsidP="006D0CC1">
      <w:pPr>
        <w:contextualSpacing/>
        <w:rPr>
          <w:i/>
          <w:iCs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>
        <w:rPr>
          <w:i/>
          <w:iCs/>
          <w:sz w:val="18"/>
          <w:szCs w:val="18"/>
        </w:rPr>
        <w:br w:type="column"/>
      </w:r>
      <w:r w:rsidRPr="00230A3E">
        <w:rPr>
          <w:rFonts w:ascii="Verdana" w:hAnsi="Verdana"/>
          <w:b/>
          <w:bCs/>
          <w:sz w:val="18"/>
          <w:szCs w:val="18"/>
        </w:rPr>
        <w:lastRenderedPageBreak/>
        <w:t xml:space="preserve">2.2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Требования к установке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Прибор поставляется в собранном виде в одной упаковке. Перемещайте коробку в вертикальном положении.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НЕ поднимайте коробку с помощью вильчатого подъемника.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ПРИМЕЧАНИЕ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Не выбрасывайте упаковку, рассортируйте ее согласно материалам (картон, дерево, пластик и т.д.), упаковку следует утилизировать согласно местным и национальным директивам.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2.3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Электроподключение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Подключите прибор к источнику питания с помощью кабеля, снабженного вилкой.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2.4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Месторасположение прибора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Должен быть обеспечен свободный доступ к источнику питания.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Кабель не должен быть натянут и не прижат машиной. </w:t>
      </w:r>
    </w:p>
    <w:p w:rsidR="00230A3E" w:rsidRDefault="00230A3E" w:rsidP="006D0CC1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ГЛАВА 3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ФУНКЦИОНИРОВАНИЕ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3.1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Кнопки управления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Машина оснащена следующими кнопками управления: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Спереди: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Старт (1)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- Стоп (0) </w:t>
      </w:r>
    </w:p>
    <w:p w:rsidR="00D766D0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- Эл.педаль (2)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3.2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Проверка функций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После подключения сетевого кабеля к источнику питания машина готова к проверке функций.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Старт</w:t>
      </w:r>
      <w:r w:rsidRPr="00230A3E">
        <w:rPr>
          <w:rFonts w:ascii="Verdana" w:hAnsi="Verdana"/>
          <w:sz w:val="18"/>
          <w:szCs w:val="18"/>
        </w:rPr>
        <w:t xml:space="preserve">: нажмите кнопку (1), машина включится.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Стоп</w:t>
      </w:r>
      <w:r w:rsidRPr="00230A3E">
        <w:rPr>
          <w:rFonts w:ascii="Verdana" w:hAnsi="Verdana"/>
          <w:sz w:val="18"/>
          <w:szCs w:val="18"/>
        </w:rPr>
        <w:t xml:space="preserve">: нажмите кнопку (0), машина остановится.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Запустите машину, не используя тесто, дайте ей поработать в течение 1 минуты и убедитесь, что она функционирует без сбоев. </w:t>
      </w:r>
    </w:p>
    <w:p w:rsidR="006D0CC1" w:rsidRPr="00230A3E" w:rsidRDefault="006D0CC1" w:rsidP="006D0CC1">
      <w:pPr>
        <w:contextualSpacing/>
        <w:rPr>
          <w:rFonts w:ascii="Verdana" w:hAnsi="Verdana"/>
          <w:i/>
          <w:iCs/>
          <w:sz w:val="18"/>
          <w:szCs w:val="18"/>
        </w:rPr>
      </w:pPr>
    </w:p>
    <w:p w:rsidR="006D0CC1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  <w:r>
        <w:rPr>
          <w:i/>
          <w:iCs/>
          <w:sz w:val="18"/>
          <w:szCs w:val="18"/>
        </w:rPr>
        <w:br w:type="column"/>
      </w:r>
      <w:r w:rsidRPr="00230A3E">
        <w:rPr>
          <w:rFonts w:ascii="Verdana" w:hAnsi="Verdana"/>
          <w:b/>
          <w:bCs/>
          <w:sz w:val="18"/>
          <w:szCs w:val="18"/>
        </w:rPr>
        <w:lastRenderedPageBreak/>
        <w:t xml:space="preserve">CAPITOLO 4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USO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Prima di iniziare ogni ciclo di lavoro accertarsi che la macchina sia perfettamente pulita in particolare le superfici a contatto con la pasta. Qualora necessario procedere alla pulizia secondo le modalità.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4.1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Uso della macchina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AVVIAMENTO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Premere l'interruttore in posizione 1, la macchina mette in movimento la coppia di rulli ed è pronta per la fase operativa.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Prima di introdurre nell'apertura la pallina di pasta leggermente infarinata e precedentemente lievitata (almeno 6-8 ore). Aprire per mezzo dell’apposita manopola la copia di rulli in posizione 3-4 schiacciare a cuneo parte del bordo della stessa allo scopo di favorirne l'ingresso nella coppia di rulli, in questo passaggio la pasta subisce una prima riduzione dello spessore assumendo una forma ovale. A questo punto ridurre per mezzo dell’apposita manopola la copia di rulli in posizione 1-2, ruotare la pasta in senso trasversale di circa 90° disponendola per il successivo passaggio nella coppia di rulli, dai quali uscirà un disco la cui formatura, buona ma non ottimale, necessita di qualche ritocco manuale.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ARRESTO </w:t>
      </w:r>
    </w:p>
    <w:p w:rsidR="006D0CC1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Premere l'interruttore in posizione 0.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4.2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Uso del comando a pedale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Il comando a pedale per la sua destinazione, integrativa ai comandi frontali, d'avviamento e d'arresto, consente di mantenere la macchina in funzione per il tempo strettamente necessario all'uso.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Detto comando va collegato alla macchina inserendo la spina terminale del cavo pedale nella presa a lato della macchina stessa.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AVVIAMENTO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Premendo l'interruttore in posizione 2, la macchina non si avvia, ma rimane in attesa.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Esercitando una leggera pressione sul comando a pedale, i rulli iniziano a girare e la macchina è pronta per l'uso.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ARRESTO </w:t>
      </w:r>
    </w:p>
    <w:p w:rsidR="006D0CC1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Sollevando il piede dal comando a pedale la macchina si arresta.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>
        <w:rPr>
          <w:sz w:val="18"/>
          <w:szCs w:val="18"/>
        </w:rPr>
        <w:br w:type="column"/>
      </w:r>
      <w:r w:rsidRPr="00230A3E">
        <w:rPr>
          <w:rFonts w:ascii="Verdana" w:hAnsi="Verdana"/>
          <w:b/>
          <w:bCs/>
          <w:sz w:val="18"/>
          <w:szCs w:val="18"/>
        </w:rPr>
        <w:lastRenderedPageBreak/>
        <w:t xml:space="preserve">ГЛАВА 4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ЭКСПЛУАТАЦИЯ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Перед каждым рабочим циклом необходимо удостовериться, что прибор чистый, в особенности части машины, непосредственно соприкасающиеся с тестом. При необходимости очистить машину.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4.1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Эксплуатация машины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Начать работу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Нажмите кнопку на позиции1; машина включает два валика и готова к использованию.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Скатайте небольшие шарики теста по возможности одного веса для получения основы для пиццы и хлеба.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Поместите один из шариков между верхними валиками и настройте положение с помощью специального регулятора так, чтобы валики были открыты почти наполовину.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До выполнения данного действия нижние валики следует установить с помощью регулятора так: для получения конечной формы, необходимой для получения основы для пиццы и хлеба, валики должны быть наполовину закрыты.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Тесто, подаваемое через верхние валики, принимает овальную форму; специальные маленькие весы в центре желобка автоматически поворачивают тесто на 90º и подают к нижним валикам.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Гири весов необходимо настраивать согласно весу шариков теста.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Если весы не используются, данную работу следует проделывать вручную. После подачи порций к верхним валикам необходимо подать их к нижней паре так, чтобы края теста овальной формы были параллельны валикам.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Закончить работу </w:t>
      </w:r>
    </w:p>
    <w:p w:rsidR="006D0CC1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Нажмите кнопку (0).</w:t>
      </w:r>
    </w:p>
    <w:p w:rsidR="006D0CC1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4.2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Экслуатация педали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Поставляется только по заказу клиента.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Повторяет функции кнопок Старт, Стоп. Включает и отключает валики. Подключается к розетке. После ее подключения отключаются функции кнопок Старт, Стоп.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Данное устройство подключается в специальный разъем сбоку машины.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Начать работу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При нажатии кнопки (2) машина не включается, но находится в режиме ожидания.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При медленном нажатии на педаль, валики начинают двигаться и машина готова к использованию.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Закончить работу </w:t>
      </w:r>
    </w:p>
    <w:p w:rsidR="006D0CC1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>Чтобы выключить машину отожмите педаль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>
        <w:rPr>
          <w:sz w:val="18"/>
          <w:szCs w:val="18"/>
        </w:rPr>
        <w:br w:type="column"/>
      </w:r>
      <w:r w:rsidRPr="00230A3E">
        <w:rPr>
          <w:rFonts w:ascii="Verdana" w:hAnsi="Verdana"/>
          <w:b/>
          <w:bCs/>
          <w:sz w:val="18"/>
          <w:szCs w:val="18"/>
        </w:rPr>
        <w:lastRenderedPageBreak/>
        <w:t xml:space="preserve">CAPITOLO 5 </w:t>
      </w:r>
    </w:p>
    <w:p w:rsidR="006D0CC1" w:rsidRDefault="006D0CC1" w:rsidP="006D0CC1">
      <w:pPr>
        <w:pStyle w:val="Default"/>
        <w:rPr>
          <w:rFonts w:ascii="Verdana" w:hAnsi="Verdana"/>
          <w:b/>
          <w:bCs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MANUTENZIONE </w:t>
      </w:r>
    </w:p>
    <w:p w:rsidR="00230A3E" w:rsidRPr="00230A3E" w:rsidRDefault="00230A3E" w:rsidP="006D0CC1">
      <w:pPr>
        <w:pStyle w:val="Default"/>
        <w:rPr>
          <w:rFonts w:ascii="Verdana" w:hAnsi="Verdana"/>
          <w:sz w:val="18"/>
          <w:szCs w:val="18"/>
        </w:rPr>
      </w:pPr>
    </w:p>
    <w:p w:rsidR="006D0CC1" w:rsidRDefault="006D0CC1" w:rsidP="006D0CC1">
      <w:pPr>
        <w:pStyle w:val="Default"/>
        <w:rPr>
          <w:rFonts w:ascii="Verdana" w:hAnsi="Verdana"/>
          <w:b/>
          <w:bCs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ATTENZIONE </w:t>
      </w:r>
    </w:p>
    <w:p w:rsidR="00230A3E" w:rsidRPr="00230A3E" w:rsidRDefault="00230A3E" w:rsidP="006D0CC1">
      <w:pPr>
        <w:pStyle w:val="Default"/>
        <w:rPr>
          <w:rFonts w:ascii="Verdana" w:hAnsi="Verdana"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Prima di eseguire qualsiasi intervento di manutenzione,pulizia compresa, si deve staccare la spina dalla presa della rete d'alimentazione.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In caso di malfunzionamento o di guasto della macchina rivolgersi esclusivamente ai centri d'assistenza autoriz</w:t>
      </w:r>
      <w:r w:rsidR="00230A3E">
        <w:rPr>
          <w:rFonts w:ascii="Verdana" w:hAnsi="Verdana"/>
          <w:b/>
          <w:bCs/>
          <w:sz w:val="18"/>
          <w:szCs w:val="18"/>
        </w:rPr>
        <w:t>zati dal costruttore (vedi cap.6</w:t>
      </w:r>
      <w:r w:rsidRPr="00230A3E">
        <w:rPr>
          <w:rFonts w:ascii="Verdana" w:hAnsi="Verdana"/>
          <w:b/>
          <w:bCs/>
          <w:sz w:val="18"/>
          <w:szCs w:val="18"/>
        </w:rPr>
        <w:t xml:space="preserve">). </w:t>
      </w:r>
    </w:p>
    <w:p w:rsidR="00230A3E" w:rsidRDefault="00230A3E" w:rsidP="006D0CC1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5.1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Pulizia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La pulizia deve essere eseguita alla fine d'ogni utilizzo </w:t>
      </w:r>
      <w:r w:rsidRPr="00230A3E">
        <w:rPr>
          <w:rFonts w:ascii="Verdana" w:hAnsi="Verdana"/>
          <w:b/>
          <w:bCs/>
          <w:sz w:val="18"/>
          <w:szCs w:val="18"/>
        </w:rPr>
        <w:t xml:space="preserve">in osservanza delle norme igieniche e a tutela della funzionalità della macchina.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Con l'ausilio di un pennello idoneo procedere ad una prima rimozione dei residui di farina e pasta.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Sganciare le molle, sfilare i raschiapasta, quindi ruotare le leve di regolazione in posizione massima apertura, condizione di massima apertura dei rulli.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Pulire accuratamente la macchina e tutti i particolari compresi quelli smontati usando una spugna o un panno inumiditi con acqua e detergente. Risciacquare quanto basta per la completa rimozione del detergente. Asciugare con carta assorbente per uso alimentare, quindi ripassare prima le superfici a contatto con la pasta e poi tutta la macchina con un panno morbido e pulito imbevuto con disinfettante specifico per macchine alimentari. </w:t>
      </w:r>
    </w:p>
    <w:p w:rsidR="00546F78" w:rsidRDefault="00546F78" w:rsidP="006D0CC1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D0CC1" w:rsidRDefault="006D0CC1" w:rsidP="006D0CC1">
      <w:pPr>
        <w:pStyle w:val="Default"/>
        <w:rPr>
          <w:rFonts w:ascii="Verdana" w:hAnsi="Verdana"/>
          <w:b/>
          <w:bCs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ATTENZIONE </w:t>
      </w:r>
    </w:p>
    <w:p w:rsidR="00546F78" w:rsidRPr="00230A3E" w:rsidRDefault="00546F78" w:rsidP="006D0CC1">
      <w:pPr>
        <w:pStyle w:val="Default"/>
        <w:rPr>
          <w:rFonts w:ascii="Verdana" w:hAnsi="Verdana"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Si raccomanda di non utilizzare in nessun caso prodotti chimici non alimentari abrasivi o corrosivi. Evitare nel modo più assoluto di usare getti d'acqua, utensili vari, mezzi ruvidi o abrasivi quali pagliette in acciaio, spugne, ecc. che possano danneggiare le superfici ed in particolare compromettere la sicurezza sotto il profilo igienico.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Rimontare nell'ordine: i raschiapasta, le molle, gli scivoli, il bilancino e le protezioni. </w:t>
      </w:r>
    </w:p>
    <w:p w:rsidR="006D0CC1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Verificare che tutti i particolari siano stati correttamente posizionati e fissati.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>
        <w:rPr>
          <w:sz w:val="18"/>
          <w:szCs w:val="18"/>
        </w:rPr>
        <w:br w:type="column"/>
      </w:r>
      <w:r w:rsidRPr="00230A3E">
        <w:rPr>
          <w:rFonts w:ascii="Verdana" w:hAnsi="Verdana"/>
          <w:b/>
          <w:bCs/>
          <w:sz w:val="18"/>
          <w:szCs w:val="18"/>
        </w:rPr>
        <w:lastRenderedPageBreak/>
        <w:t xml:space="preserve">ГЛАВА 5 </w:t>
      </w:r>
    </w:p>
    <w:p w:rsidR="006D0CC1" w:rsidRDefault="006D0CC1" w:rsidP="006D0CC1">
      <w:pPr>
        <w:pStyle w:val="Default"/>
        <w:rPr>
          <w:rFonts w:ascii="Verdana" w:hAnsi="Verdana"/>
          <w:b/>
          <w:bCs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ТЕХОБСЛУЖИВАНИЕ </w:t>
      </w:r>
    </w:p>
    <w:p w:rsidR="00230A3E" w:rsidRPr="00230A3E" w:rsidRDefault="00230A3E" w:rsidP="006D0CC1">
      <w:pPr>
        <w:pStyle w:val="Default"/>
        <w:rPr>
          <w:rFonts w:ascii="Verdana" w:hAnsi="Verdana"/>
          <w:sz w:val="18"/>
          <w:szCs w:val="18"/>
        </w:rPr>
      </w:pPr>
    </w:p>
    <w:p w:rsidR="006D0CC1" w:rsidRDefault="006D0CC1" w:rsidP="006D0CC1">
      <w:pPr>
        <w:pStyle w:val="Default"/>
        <w:rPr>
          <w:rFonts w:ascii="Verdana" w:hAnsi="Verdana"/>
          <w:b/>
          <w:bCs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ВНИМАНИЕ </w:t>
      </w:r>
    </w:p>
    <w:p w:rsidR="00230A3E" w:rsidRPr="00230A3E" w:rsidRDefault="00230A3E" w:rsidP="006D0CC1">
      <w:pPr>
        <w:pStyle w:val="Default"/>
        <w:rPr>
          <w:rFonts w:ascii="Verdana" w:hAnsi="Verdana"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При проведении обслуживания или устранении неисправностей всегда отключайте прибор от источника питания до выполнения всех манипуляций.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В случае обнаружения неиправности или поломки машины следует обратиться к уполномоченному предста</w:t>
      </w:r>
      <w:r w:rsidR="00230A3E">
        <w:rPr>
          <w:rFonts w:ascii="Verdana" w:hAnsi="Verdana"/>
          <w:b/>
          <w:bCs/>
          <w:sz w:val="18"/>
          <w:szCs w:val="18"/>
        </w:rPr>
        <w:t>вителю производителя (см.главу 6</w:t>
      </w:r>
      <w:r w:rsidRPr="00230A3E">
        <w:rPr>
          <w:rFonts w:ascii="Verdana" w:hAnsi="Verdana"/>
          <w:b/>
          <w:bCs/>
          <w:sz w:val="18"/>
          <w:szCs w:val="18"/>
        </w:rPr>
        <w:t xml:space="preserve">). </w:t>
      </w:r>
    </w:p>
    <w:p w:rsidR="00230A3E" w:rsidRDefault="00230A3E" w:rsidP="006D0CC1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5.1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Очистка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После работы необходимо промывать детали, входящие в контакт с тестом (фронтальная часть и две пары валиков) с помощью тряпочки и кисточки и только либо горячей, либо холодной воды с использованием специальных моющих средств для пищевого оборудования.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Тщательно промойте и протрите насухо салфеткой все вымытые детали. </w:t>
      </w:r>
    </w:p>
    <w:p w:rsidR="00546F78" w:rsidRDefault="00546F78" w:rsidP="006D0CC1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D0CC1" w:rsidRDefault="006D0CC1" w:rsidP="006D0CC1">
      <w:pPr>
        <w:pStyle w:val="Default"/>
        <w:rPr>
          <w:rFonts w:ascii="Verdana" w:hAnsi="Verdana"/>
          <w:b/>
          <w:bCs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ВНИМАНИЕ </w:t>
      </w:r>
    </w:p>
    <w:p w:rsidR="00546F78" w:rsidRPr="00230A3E" w:rsidRDefault="00546F78" w:rsidP="006D0CC1">
      <w:pPr>
        <w:pStyle w:val="Default"/>
        <w:rPr>
          <w:rFonts w:ascii="Verdana" w:hAnsi="Verdana"/>
          <w:sz w:val="18"/>
          <w:szCs w:val="18"/>
        </w:rPr>
      </w:pP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 xml:space="preserve">Важно не использовать химические абразивные или коррозийные моющие средства. Избегайте использования проточной воды, негладких инструментов, таких как металлические губки и т.д. .. Они могут повредить поверхность. </w:t>
      </w:r>
    </w:p>
    <w:p w:rsidR="006D0CC1" w:rsidRPr="00230A3E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sz w:val="18"/>
          <w:szCs w:val="18"/>
        </w:rPr>
        <w:t xml:space="preserve">Устанавливайте детали в следующем порядке: тестораскатные валики, пружины, датчики, защитные устройства. </w:t>
      </w:r>
    </w:p>
    <w:p w:rsidR="006D0CC1" w:rsidRPr="00230A3E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230A3E">
        <w:rPr>
          <w:rFonts w:ascii="Verdana" w:hAnsi="Verdana"/>
          <w:b/>
          <w:bCs/>
          <w:sz w:val="18"/>
          <w:szCs w:val="18"/>
        </w:rPr>
        <w:t>Убедитесь, что все снятые запчасти и детали установлены правильно и закреплены.</w:t>
      </w:r>
    </w:p>
    <w:p w:rsidR="006D0CC1" w:rsidRPr="00546F78" w:rsidRDefault="006D0CC1" w:rsidP="006D0CC1">
      <w:pPr>
        <w:pStyle w:val="Default"/>
        <w:rPr>
          <w:rFonts w:ascii="Verdana" w:hAnsi="Verdana"/>
          <w:sz w:val="18"/>
          <w:szCs w:val="18"/>
        </w:rPr>
      </w:pPr>
      <w:r>
        <w:rPr>
          <w:sz w:val="18"/>
          <w:szCs w:val="18"/>
        </w:rPr>
        <w:br w:type="column"/>
      </w:r>
      <w:r w:rsidRPr="00546F78">
        <w:rPr>
          <w:rFonts w:ascii="Verdana" w:hAnsi="Verdana"/>
          <w:sz w:val="18"/>
          <w:szCs w:val="18"/>
        </w:rPr>
        <w:lastRenderedPageBreak/>
        <w:t>5</w:t>
      </w:r>
      <w:r w:rsidRPr="00546F78">
        <w:rPr>
          <w:rFonts w:ascii="Verdana" w:hAnsi="Verdana"/>
          <w:b/>
          <w:bCs/>
          <w:sz w:val="18"/>
          <w:szCs w:val="18"/>
        </w:rPr>
        <w:t xml:space="preserve">.2 </w:t>
      </w:r>
    </w:p>
    <w:p w:rsidR="006D0CC1" w:rsidRPr="00546F78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Lubrificazione alberi e rulli </w:t>
      </w:r>
    </w:p>
    <w:p w:rsidR="006D0CC1" w:rsidRPr="00546F78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Con frequenza annuale è indispensabile procedere alla lubrificazione degli alberi e dei rulli. </w:t>
      </w:r>
    </w:p>
    <w:p w:rsidR="006D0CC1" w:rsidRPr="00546F78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>Dopo aver smontato: le protezioni, gli scivoli, le molle e i raschiapasta, svitare le viti di fissaggio e smontare prima lo schienale e successivamente i supporti, sfilare i rulli e i giunti. Pulire accuratamente i particolari con l'ausilio di una spugna, acqua tiepida e detergente per uso alimentare, risciacquare quanto basta ed asciugare con carta assorbente. Lubrificare sia gli alberi sia i fori dei rulli con una ragionevole quantità d'olio di paraffina. Rimontare e fissare tutti i particolari procedendo in ordine inverso rispetto alla sequenza di smontaggio.</w:t>
      </w:r>
    </w:p>
    <w:p w:rsidR="006D0CC1" w:rsidRPr="00546F78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br w:type="column"/>
      </w:r>
      <w:r w:rsidRPr="00546F78">
        <w:rPr>
          <w:rFonts w:ascii="Verdana" w:hAnsi="Verdana"/>
          <w:sz w:val="18"/>
          <w:szCs w:val="18"/>
        </w:rPr>
        <w:lastRenderedPageBreak/>
        <w:t>5</w:t>
      </w:r>
      <w:r w:rsidRPr="00546F78">
        <w:rPr>
          <w:rFonts w:ascii="Verdana" w:hAnsi="Verdana"/>
          <w:b/>
          <w:bCs/>
          <w:sz w:val="18"/>
          <w:szCs w:val="18"/>
        </w:rPr>
        <w:t xml:space="preserve">.2 </w:t>
      </w:r>
    </w:p>
    <w:p w:rsidR="006D0CC1" w:rsidRPr="00546F78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Смазка валиков и роликов </w:t>
      </w:r>
    </w:p>
    <w:p w:rsidR="006D0CC1" w:rsidRPr="00546F78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Каждый год необходимо производить смазку валиков и роликов прибора. </w:t>
      </w:r>
    </w:p>
    <w:p w:rsidR="006D0CC1" w:rsidRPr="00546F78" w:rsidRDefault="006D0CC1" w:rsidP="006D0CC1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После данных действий установка снятых запчастей производится как и после чистки машины </w:t>
      </w:r>
    </w:p>
    <w:p w:rsidR="006D0CC1" w:rsidRPr="00546F78" w:rsidRDefault="006D0CC1" w:rsidP="006D0CC1">
      <w:pPr>
        <w:contextualSpacing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>(читайте раздел 5.1)</w:t>
      </w:r>
    </w:p>
    <w:p w:rsidR="00E025EF" w:rsidRPr="00546F78" w:rsidRDefault="00E025EF" w:rsidP="006D0CC1">
      <w:pPr>
        <w:contextualSpacing/>
        <w:rPr>
          <w:rFonts w:ascii="Verdana" w:hAnsi="Verdana"/>
          <w:sz w:val="18"/>
          <w:szCs w:val="18"/>
        </w:rPr>
        <w:sectPr w:rsidR="00E025EF" w:rsidRPr="00546F78" w:rsidSect="006D0CC1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6D0CC1" w:rsidRPr="00546F78" w:rsidRDefault="006D0CC1" w:rsidP="006D0CC1">
      <w:pPr>
        <w:contextualSpacing/>
        <w:rPr>
          <w:rFonts w:ascii="Verdana" w:hAnsi="Verdana"/>
          <w:sz w:val="18"/>
          <w:szCs w:val="18"/>
        </w:rPr>
      </w:pPr>
    </w:p>
    <w:p w:rsidR="006D0CC1" w:rsidRPr="00546F78" w:rsidRDefault="006D0CC1" w:rsidP="006D0CC1">
      <w:pPr>
        <w:contextualSpacing/>
        <w:rPr>
          <w:rFonts w:ascii="Verdana" w:hAnsi="Verdana"/>
          <w:sz w:val="18"/>
          <w:szCs w:val="18"/>
        </w:rPr>
      </w:pPr>
    </w:p>
    <w:p w:rsidR="006D0CC1" w:rsidRPr="00546F78" w:rsidRDefault="006D0CC1" w:rsidP="006D0CC1">
      <w:pPr>
        <w:contextualSpacing/>
        <w:rPr>
          <w:rFonts w:ascii="Verdana" w:hAnsi="Verdana"/>
          <w:sz w:val="18"/>
          <w:szCs w:val="18"/>
        </w:rPr>
      </w:pPr>
    </w:p>
    <w:p w:rsidR="006D0CC1" w:rsidRPr="00546F78" w:rsidRDefault="006D0CC1" w:rsidP="00E025EF">
      <w:pPr>
        <w:tabs>
          <w:tab w:val="left" w:pos="1134"/>
        </w:tabs>
        <w:contextualSpacing/>
        <w:rPr>
          <w:rFonts w:ascii="Verdana" w:hAnsi="Verdana"/>
          <w:sz w:val="18"/>
          <w:szCs w:val="18"/>
        </w:rPr>
      </w:pPr>
    </w:p>
    <w:p w:rsidR="00E025EF" w:rsidRPr="00546F78" w:rsidRDefault="00E025EF" w:rsidP="00E025EF">
      <w:pPr>
        <w:pStyle w:val="Default"/>
        <w:tabs>
          <w:tab w:val="left" w:pos="1701"/>
        </w:tabs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ab/>
      </w:r>
      <w:r w:rsidR="00897C6B" w:rsidRPr="00546F78">
        <w:rPr>
          <w:rFonts w:ascii="Verdana" w:hAnsi="Verdana"/>
          <w:b/>
          <w:bCs/>
          <w:sz w:val="18"/>
          <w:szCs w:val="18"/>
        </w:rPr>
        <w:t>5</w:t>
      </w:r>
      <w:r w:rsidRPr="00546F78">
        <w:rPr>
          <w:rFonts w:ascii="Verdana" w:hAnsi="Verdana"/>
          <w:b/>
          <w:bCs/>
          <w:sz w:val="18"/>
          <w:szCs w:val="18"/>
        </w:rPr>
        <w:t>.4</w:t>
      </w:r>
    </w:p>
    <w:p w:rsidR="006D0CC1" w:rsidRPr="00546F78" w:rsidRDefault="00E025EF" w:rsidP="00E025EF">
      <w:pPr>
        <w:tabs>
          <w:tab w:val="left" w:pos="1701"/>
        </w:tabs>
        <w:contextualSpacing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ab/>
        <w:t>Возможные неисправности</w:t>
      </w:r>
    </w:p>
    <w:p w:rsidR="006D0CC1" w:rsidRPr="00546F78" w:rsidRDefault="006D0CC1" w:rsidP="006D0CC1">
      <w:pPr>
        <w:contextualSpacing/>
        <w:rPr>
          <w:rFonts w:ascii="Verdana" w:hAnsi="Verdana"/>
          <w:sz w:val="18"/>
          <w:szCs w:val="18"/>
        </w:rPr>
      </w:pPr>
    </w:p>
    <w:p w:rsidR="006D0CC1" w:rsidRDefault="006D0CC1" w:rsidP="006D0CC1">
      <w:pPr>
        <w:contextualSpacing/>
        <w:rPr>
          <w:sz w:val="18"/>
          <w:szCs w:val="18"/>
        </w:rPr>
      </w:pPr>
    </w:p>
    <w:p w:rsidR="006D0CC1" w:rsidRDefault="00E025EF" w:rsidP="00E025EF">
      <w:pPr>
        <w:contextualSpacing/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it-IT"/>
        </w:rPr>
        <w:drawing>
          <wp:inline distT="0" distB="0" distL="0" distR="0">
            <wp:extent cx="4605202" cy="1250475"/>
            <wp:effectExtent l="19050" t="0" r="4898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245" t="44318" r="36114" b="35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773" cy="125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CC1" w:rsidRDefault="006D0CC1" w:rsidP="006D0CC1">
      <w:pPr>
        <w:contextualSpacing/>
        <w:rPr>
          <w:sz w:val="18"/>
          <w:szCs w:val="18"/>
        </w:rPr>
      </w:pPr>
    </w:p>
    <w:p w:rsidR="006D0CC1" w:rsidRDefault="006D0CC1" w:rsidP="006D0CC1">
      <w:pPr>
        <w:contextualSpacing/>
        <w:rPr>
          <w:sz w:val="18"/>
          <w:szCs w:val="18"/>
        </w:rPr>
      </w:pPr>
    </w:p>
    <w:p w:rsidR="00E025EF" w:rsidRDefault="00E025EF" w:rsidP="006D0CC1">
      <w:pPr>
        <w:contextualSpacing/>
        <w:rPr>
          <w:sz w:val="18"/>
          <w:szCs w:val="18"/>
        </w:rPr>
        <w:sectPr w:rsidR="00E025EF" w:rsidSect="00E025EF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025EF" w:rsidRDefault="00E025EF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Default="00897C6B" w:rsidP="006D0CC1">
      <w:pPr>
        <w:contextualSpacing/>
        <w:rPr>
          <w:sz w:val="18"/>
          <w:szCs w:val="18"/>
        </w:rPr>
      </w:pP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>
        <w:rPr>
          <w:sz w:val="18"/>
          <w:szCs w:val="18"/>
        </w:rPr>
        <w:br w:type="column"/>
      </w:r>
      <w:r>
        <w:rPr>
          <w:sz w:val="18"/>
          <w:szCs w:val="18"/>
        </w:rPr>
        <w:lastRenderedPageBreak/>
        <w:br w:type="column"/>
      </w:r>
      <w:r w:rsidRPr="00546F78">
        <w:rPr>
          <w:rFonts w:ascii="Verdana" w:hAnsi="Verdana"/>
          <w:b/>
          <w:bCs/>
          <w:sz w:val="18"/>
          <w:szCs w:val="18"/>
        </w:rPr>
        <w:lastRenderedPageBreak/>
        <w:t xml:space="preserve">CAPITOLO 6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DEMOLIZIONE DELLA MACCHINA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In caso di smantellamento e/o demolizione della macchina, i particolari che la compongono non presentano un grado di pericolosità tale da richiedere l'adozione di particolari cautele. </w:t>
      </w:r>
    </w:p>
    <w:p w:rsidR="00897C6B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Per facilitare le operazioni di riciclaggio dei materiali, vanno separate dalla macchina tutte le parti che compongono l'impianto elettrico, i componenti termoplastici e le cinghie di trasmissione. </w:t>
      </w:r>
    </w:p>
    <w:p w:rsidR="00546F78" w:rsidRPr="00546F78" w:rsidRDefault="00546F78" w:rsidP="00897C6B">
      <w:pPr>
        <w:pStyle w:val="Default"/>
        <w:rPr>
          <w:rFonts w:ascii="Verdana" w:hAnsi="Verdana"/>
          <w:sz w:val="18"/>
          <w:szCs w:val="18"/>
        </w:rPr>
      </w:pP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CAPITOLO 7 </w:t>
      </w:r>
    </w:p>
    <w:p w:rsidR="00897C6B" w:rsidRDefault="00897C6B" w:rsidP="00897C6B">
      <w:pPr>
        <w:pStyle w:val="Default"/>
        <w:rPr>
          <w:rFonts w:ascii="Verdana" w:hAnsi="Verdana"/>
          <w:b/>
          <w:bCs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SERVIZIO POST-VENDITA </w:t>
      </w:r>
    </w:p>
    <w:p w:rsidR="00546F78" w:rsidRPr="00546F78" w:rsidRDefault="00546F78" w:rsidP="00897C6B">
      <w:pPr>
        <w:pStyle w:val="Default"/>
        <w:rPr>
          <w:rFonts w:ascii="Verdana" w:hAnsi="Verdana"/>
          <w:sz w:val="18"/>
          <w:szCs w:val="18"/>
        </w:rPr>
      </w:pP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7.1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Parti di ricambio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Per la richiesta di parti di ricambio riferirsi alle figure.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Italia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Prismafood s.r.l.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Via Tabina,18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33098 Valvasone (PN)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Tel.(+39)0434-85081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Fax(+39)0434-857878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Stati CEE: </w:t>
      </w:r>
    </w:p>
    <w:p w:rsidR="00897C6B" w:rsidRPr="00546F78" w:rsidRDefault="00897C6B" w:rsidP="00897C6B">
      <w:pPr>
        <w:contextualSpacing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>Rivolgersi esclusivamente al proprio rivenditore.</w:t>
      </w:r>
    </w:p>
    <w:p w:rsidR="00897C6B" w:rsidRDefault="00897C6B" w:rsidP="00897C6B">
      <w:pPr>
        <w:contextualSpacing/>
        <w:rPr>
          <w:sz w:val="18"/>
          <w:szCs w:val="18"/>
        </w:rPr>
      </w:pP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>
        <w:rPr>
          <w:sz w:val="18"/>
          <w:szCs w:val="18"/>
        </w:rPr>
        <w:br w:type="column"/>
      </w:r>
      <w:r w:rsidRPr="00546F78">
        <w:rPr>
          <w:rFonts w:ascii="Verdana" w:hAnsi="Verdana"/>
          <w:b/>
          <w:bCs/>
          <w:sz w:val="18"/>
          <w:szCs w:val="18"/>
        </w:rPr>
        <w:lastRenderedPageBreak/>
        <w:t xml:space="preserve">ГЛАВА 6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ДЕМОНТАЖ МАШИНЫ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В конце срока эксплуатации прибора: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- Отключите прибор от источника питания и отрежьте шнур питания.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- Произведите демонтаж электронной панели. </w:t>
      </w:r>
    </w:p>
    <w:p w:rsidR="00897C6B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- Демонтируйте компоненты, рассортируйте их по типу материала, сдайте в центры утилизации. </w:t>
      </w:r>
    </w:p>
    <w:p w:rsidR="00546F78" w:rsidRDefault="00546F78" w:rsidP="00897C6B">
      <w:pPr>
        <w:pStyle w:val="Default"/>
        <w:rPr>
          <w:rFonts w:ascii="Verdana" w:hAnsi="Verdana"/>
          <w:sz w:val="18"/>
          <w:szCs w:val="18"/>
        </w:rPr>
      </w:pPr>
    </w:p>
    <w:p w:rsidR="00546F78" w:rsidRPr="00546F78" w:rsidRDefault="00546F78" w:rsidP="00897C6B">
      <w:pPr>
        <w:pStyle w:val="Default"/>
        <w:rPr>
          <w:rFonts w:ascii="Verdana" w:hAnsi="Verdana"/>
          <w:sz w:val="18"/>
          <w:szCs w:val="18"/>
        </w:rPr>
      </w:pPr>
    </w:p>
    <w:p w:rsidR="00546F78" w:rsidRDefault="00546F78" w:rsidP="00897C6B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ГЛАВА 7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ПОСЛЕГАРАНТИЙНОЕ ОБСЛУЖИВАНИЕ </w:t>
      </w:r>
    </w:p>
    <w:p w:rsidR="00546F78" w:rsidRDefault="00546F78" w:rsidP="00897C6B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7.1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Запасные части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Для запроса запасных частей смотрите таблицу далее.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Italia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Prismafood s.r.l.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Via Tabina,18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33098 Valvasone (PN)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Tel.(+39)0434-85081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 xml:space="preserve">Fax(+39)0434-857878 </w:t>
      </w:r>
    </w:p>
    <w:p w:rsidR="00897C6B" w:rsidRPr="00546F78" w:rsidRDefault="00897C6B" w:rsidP="00897C6B">
      <w:pPr>
        <w:pStyle w:val="Default"/>
        <w:rPr>
          <w:rFonts w:ascii="Verdana" w:hAnsi="Verdana"/>
          <w:sz w:val="18"/>
          <w:szCs w:val="18"/>
        </w:rPr>
      </w:pPr>
      <w:r w:rsidRPr="00546F78">
        <w:rPr>
          <w:rFonts w:ascii="Verdana" w:hAnsi="Verdana"/>
          <w:b/>
          <w:bCs/>
          <w:sz w:val="18"/>
          <w:szCs w:val="18"/>
        </w:rPr>
        <w:t xml:space="preserve">Страны EC: </w:t>
      </w:r>
    </w:p>
    <w:p w:rsidR="00897C6B" w:rsidRDefault="00897C6B" w:rsidP="00897C6B">
      <w:pPr>
        <w:contextualSpacing/>
        <w:rPr>
          <w:sz w:val="18"/>
          <w:szCs w:val="18"/>
        </w:rPr>
      </w:pPr>
      <w:r w:rsidRPr="00546F78">
        <w:rPr>
          <w:rFonts w:ascii="Verdana" w:hAnsi="Verdana"/>
          <w:sz w:val="18"/>
          <w:szCs w:val="18"/>
        </w:rPr>
        <w:t>Просьба обращаться только по месту приобретения</w:t>
      </w:r>
    </w:p>
    <w:p w:rsidR="00897C6B" w:rsidRDefault="00897C6B" w:rsidP="00897C6B">
      <w:pPr>
        <w:contextualSpacing/>
        <w:rPr>
          <w:sz w:val="18"/>
          <w:szCs w:val="18"/>
        </w:rPr>
        <w:sectPr w:rsidR="00897C6B" w:rsidSect="00E025EF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>
        <w:rPr>
          <w:sz w:val="18"/>
          <w:szCs w:val="18"/>
        </w:rPr>
        <w:br w:type="column"/>
      </w:r>
    </w:p>
    <w:p w:rsidR="00897C6B" w:rsidRDefault="00897C6B" w:rsidP="00897C6B">
      <w:pPr>
        <w:contextualSpacing/>
        <w:rPr>
          <w:sz w:val="18"/>
          <w:szCs w:val="18"/>
        </w:rPr>
        <w:sectPr w:rsidR="00897C6B" w:rsidSect="00897C6B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10211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545"/>
        <w:gridCol w:w="897"/>
        <w:gridCol w:w="3666"/>
        <w:gridCol w:w="466"/>
        <w:gridCol w:w="560"/>
        <w:gridCol w:w="897"/>
        <w:gridCol w:w="3180"/>
      </w:tblGrid>
      <w:tr w:rsidR="00897C6B" w:rsidRPr="00C33EA9" w:rsidTr="00E54AEF">
        <w:trPr>
          <w:trHeight w:val="360"/>
        </w:trPr>
        <w:tc>
          <w:tcPr>
            <w:tcW w:w="5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FFFFFF"/>
                <w:lang w:eastAsia="it-IT"/>
              </w:rPr>
              <w:lastRenderedPageBreak/>
              <w:t>DILAMINATRICE DSA 420 RP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en-US"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FFFFFF"/>
                <w:lang w:val="en-US" w:eastAsia="it-IT"/>
              </w:rPr>
              <w:t>DSA 420 RP NEW ROLLING MACHINE</w:t>
            </w:r>
          </w:p>
        </w:tc>
      </w:tr>
      <w:tr w:rsidR="00897C6B" w:rsidRPr="00897C6B" w:rsidTr="00E54AEF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POS.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ART.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DESCRIZIONE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POS.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ART.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DESCRIPTION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5T100001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TAPPO COPRIFORO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5T100001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PLUG STRAP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5S500001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SEEGER Ø10 UNI 7435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5S500001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SEEGER Ø10 UNI 7435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3P020001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POMELLO REGOLAZIONE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3P020001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KNOB CONTROL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5S510005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SPINA CILINDRICA 3X14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5S510005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CILINDRIC SHEET 3X14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3S010030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SUPPORTO RULLI INFERIORE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3S010030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ROLLERS SUPPORT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3S010035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SUPPORTO RULLI SUPERIORE RP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3S010035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ROLLERS SUPPORT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3A010047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CILINDRICO INFERIORE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3A010047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CILINDRIC SHAFT 420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3A010042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CILINDRICO INFERIORE 310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3A010042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CILINDRIC SHAFT 310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3R020010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RASCHIAPASTA POSTERIORE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3R020010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BACK DOUGH SCRAPER 420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3R010020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RULLO CILINDRICO INFERIORE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3R010020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CILINDRIC ROLLER 420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3R010005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RULLO CILINDRICO SUPERIORE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3R010005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CILINDRIC ROLLER 420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5A010001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ANELLO ELASTICO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5A010001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ELASTIC RING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3A010072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MOTO INFERIORE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3A010072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MOTOR SHAFT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3A010081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MOTO RP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3A010081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MOTOR SHAFT RP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5C030000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CUSCINETTO KBC 6202 ZZ DSA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5C030000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KBC 6202 ZZ DSA BEARING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5L500017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5X5X14 KEY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INGRANAGGIO MOTRICE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DRIVING GEAR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3S010006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SUPPORTO INGRANAGGI INFERIORE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3S010006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GEARS SUPPORT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3S010011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SUPPORTO INGRANAGGI SUPERIORE RP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3S010011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GEARS SUPPORT RP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5C030007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CUSCINETTO 16002 2Z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5C030007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16002 2Z BEARING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5S500010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SEEGER Ø15 UNI 7435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5S500010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SEEGER Ø15 UNI 7435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5G010005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GIUNTO MASCHIO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5G010005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MALE COUPLING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5G010001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GIUNTO FEMMINA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5G010001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FEMALE COUPLING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3R010060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RULLO ECCENTRICO INFERIORE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3R010060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ECCENTRIC ROLLER 420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3R010055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RULLO ECCENTRICO 310 RP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3R010055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ECCENTRIC ROLLER 310 RP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3R020030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RASCHIAPASTA ANTERIORE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3R020030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FRONT DOUGH SCRAPER 420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3T050025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TIRANTE INFERIORE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3T050025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STAY ROD 420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3T050035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TIRANTE INFERIORE 310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3T050035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STAY ROD 310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3A010016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ECCENTRICO INFERIORE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3A010016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ECCENTRIC SHAFT 420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3A010011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ECCENTRICO INFERIORE 310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3A010011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ECCENTRIC SHAFT 310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5M500005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MOLLA RASCHIAPASTA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5M500005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DOUGH SCRAPER SPRING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4X4X15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4X4X15 KEY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5M500001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MOLLA MANOPOLA REGOLAZIONE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5M500001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KNOB REGULATION SPRING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4C010008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CARTER POSTERIORE DSA 420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4C010008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BACK COVER DSA 420 NEW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5R010001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RIDUTTORE NMRV30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5R010001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NMRV30 REDUCER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5C020015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CINGHIA DENTATA DILAMINATRICE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5C020015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310 ROLL MACHINE BELT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4P010017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PIASTRA DSA 420 RP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4P010017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DSA 420 RP NEW PLATE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4T010116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TELAIO DSA 420 RP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4T010116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DSA 420 RP NEW CHASSIS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4S010010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SCIVOLO SUPERIORE DSA 420 RP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4S010010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DSA 420 RP UPPER SLIDE</w:t>
            </w:r>
          </w:p>
        </w:tc>
      </w:tr>
      <w:tr w:rsidR="00897C6B" w:rsidRPr="00C33EA9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4S010070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SCIVOLO INFERIORE DSA 420 RP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4S010070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DSA 420 RP NEW LOWER SLIDE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5X5X20 KEY</w:t>
            </w:r>
          </w:p>
        </w:tc>
      </w:tr>
      <w:tr w:rsidR="00897C6B" w:rsidRPr="00C33EA9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7G010074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GRUPPO RULLI SUPERIORE 420 RP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7G010074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420 RP NEW UPPER ROLLER GROUP</w:t>
            </w:r>
          </w:p>
        </w:tc>
      </w:tr>
      <w:tr w:rsidR="00897C6B" w:rsidRPr="00C33EA9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4C010075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CARTER PROTEZIONE INGRANAGGI SUP. RP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4C010075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UPPER PROTECTION GEAR SUPPORT RP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4P020036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PROTEZIONE SUPERIORE 420 RP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4P020036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420 RP UPPER PROTECTION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lastRenderedPageBreak/>
              <w:t>61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4P020015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PROTEZIONE INFERIORE 420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4P020015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420 LOWER PROTECTION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4C010070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CARTER PROTEZIONE INGRANAGGI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4C010070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PROTECTION GEAR SUPPORT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7G010072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GRUPPO RULLI INFERIORE 420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7G010072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420 NEW LOWER ROLLER GROUP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5X5X20 KEY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5L500024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5X5X60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5X5X60 KEY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4P030021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PIEDE DX DSA 420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4P030021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DX FOOT DSA 420 NEW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5I100001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INTERRUTTORE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5I100001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SWITCH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4P030022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PIEDE SX DSA 420 NEW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4P030022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SX FOOT DSA 420 NEW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5P020001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PEDALE DILAMINATRICE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5P020001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PEDAL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5P200001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PRESA PEDALE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5P200001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PEDAL POWER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5V050005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VENTOLA 230V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5V050005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230V FAN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3T300010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TENDICINGHIA DILAMINATRICI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3T300010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ROLL MACHINE HOLDING BELT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3P010010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PULEGGIA DENTATA DILAMINATRICI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3P010010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ROLL MACHINE PULLEY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5P100015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PASSACAVO Ø 6-10,5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5P100015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Ø 6-10,5 CABLE PRESS</w:t>
            </w:r>
          </w:p>
        </w:tc>
      </w:tr>
      <w:tr w:rsidR="00897C6B" w:rsidRPr="00C33EA9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5M020010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MOTORE DILAMINATRICE 0,25KW-230V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5M020010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ROLL MACHINE MOTOR 0,25KW 230V</w:t>
            </w:r>
          </w:p>
        </w:tc>
      </w:tr>
      <w:tr w:rsidR="00897C6B" w:rsidRPr="00C33EA9" w:rsidTr="00E54AEF">
        <w:trPr>
          <w:trHeight w:val="25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897C6B" w:rsidRPr="00897C6B" w:rsidTr="00E54AEF">
        <w:trPr>
          <w:trHeight w:val="4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7I010002</w:t>
            </w:r>
          </w:p>
        </w:tc>
        <w:tc>
          <w:tcPr>
            <w:tcW w:w="3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INGRANAGGIO CONDOTTO ECCENTRICO COMPLETO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7I010002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COMPLETE ECCENTRIC DUCT GEAR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3I010002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MOZZO INGRANAGGIO ECCENTRICO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3I010002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ECCENTRIC GEAR HUB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INGRANAGGIO CONDOTTO ACCIAIO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STEEL DUCT GEAR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5B100010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BOCCOLA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5B100010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BUSH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 (2x)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 (2x)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5X5X10 KEY</w:t>
            </w:r>
          </w:p>
        </w:tc>
      </w:tr>
      <w:tr w:rsidR="00897C6B" w:rsidRPr="00897C6B" w:rsidTr="00E54AEF">
        <w:trPr>
          <w:trHeight w:val="25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897C6B" w:rsidRPr="00897C6B" w:rsidTr="00E54AEF">
        <w:trPr>
          <w:trHeight w:val="4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7I010001</w:t>
            </w:r>
          </w:p>
        </w:tc>
        <w:tc>
          <w:tcPr>
            <w:tcW w:w="3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INGRANAGGIO CONDOTTO CILINDRICO COMPLETO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7I010001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COMPLETE CYLINDRICAL DUCT GEAR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3I010006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MOZZO INGRANAGGIO CILINDRICO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3I010006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CYLINDRICAL GEAR HUB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5I200006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INGRANAGGIO CONDOTTO ACCIAIO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STEEL DUCT GEAR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5B100010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BOCCOLA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5B100010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BUSH</w:t>
            </w:r>
          </w:p>
        </w:tc>
      </w:tr>
      <w:tr w:rsidR="00897C6B" w:rsidRPr="00897C6B" w:rsidTr="00E54AEF">
        <w:trPr>
          <w:trHeight w:val="2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 (2x)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5L500015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 (2x)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C6B" w:rsidRPr="00897C6B" w:rsidRDefault="00897C6B" w:rsidP="00897C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897C6B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5X5X10 KEY</w:t>
            </w:r>
          </w:p>
        </w:tc>
      </w:tr>
    </w:tbl>
    <w:p w:rsidR="00897C6B" w:rsidRDefault="00897C6B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</w:pPr>
    </w:p>
    <w:tbl>
      <w:tblPr>
        <w:tblW w:w="10114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557"/>
        <w:gridCol w:w="916"/>
        <w:gridCol w:w="3600"/>
        <w:gridCol w:w="306"/>
        <w:gridCol w:w="572"/>
        <w:gridCol w:w="916"/>
        <w:gridCol w:w="3247"/>
      </w:tblGrid>
      <w:tr w:rsidR="00E54AEF" w:rsidRPr="00C33EA9" w:rsidTr="00E54AEF">
        <w:trPr>
          <w:trHeight w:val="206"/>
        </w:trPr>
        <w:tc>
          <w:tcPr>
            <w:tcW w:w="5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FFFFFF"/>
                <w:lang w:eastAsia="it-IT"/>
              </w:rPr>
              <w:t>DILAMINATRICE DSA 500 RP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en-US"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FFFFFF"/>
                <w:lang w:val="en-US" w:eastAsia="it-IT"/>
              </w:rPr>
              <w:t>DSA 500 RP NEW ROLLING MACHINE</w:t>
            </w:r>
          </w:p>
        </w:tc>
      </w:tr>
      <w:tr w:rsidR="00E54AEF" w:rsidRPr="00E54AEF" w:rsidTr="00E54AEF">
        <w:trPr>
          <w:trHeight w:val="1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POS.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ART.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DESCRIZIONE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POS.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ART.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DESCRIPTION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5T100001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TAPPO COPRIFORO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5T100001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PLUG STRAP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5S500001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SEEGER Ø10 UNI 7435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5S500001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SEEGER Ø10 UNI 7435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3P020001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POMELLO REGOLAZIONE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3P020001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KNOB CONTROL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5S510005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SPINA CILINDRICA 3X14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5S510005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CILINDRIC SHEET 3X14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SUPPORTO RULLI INFERIORE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3S010030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ROLLERS SUPPORT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SUPPORTO RULLI SUPERIORE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3S010035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ROLLERS SUPPORT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3A010054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CILINDRICO 500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3A010054</w:t>
            </w:r>
          </w:p>
        </w:tc>
        <w:tc>
          <w:tcPr>
            <w:tcW w:w="3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CILINDRIC SHAFT 500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CILINDRICO INFERIORE 310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3A010042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CILINDRIC SHAFT 310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3R020003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RASCHIAPASTA POSTERIORE 500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3R020003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BACK DOUGH SCRAPER 420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RULLO CILINDRICO INFERIORE 500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3R010030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CILINDRIC ROLLER 500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3R010015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RULLO CILINDRICO 310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3R010015</w:t>
            </w:r>
          </w:p>
        </w:tc>
        <w:tc>
          <w:tcPr>
            <w:tcW w:w="3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CILINDRIC ROLLER 310 RP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5A010001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ANELLO ELASTICO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5A010001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ELASTIC RING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MOTO INFERIORE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3A010072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MOTOR SHAFT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3A010081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MOTO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3A010081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MOTOR SHAFT RP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5C030000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CUSCINETTO KBC 6202 ZZ DSA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5C030000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KBC 6202 ZZ DSA BEARING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5X5X14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5L500017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5X5X14 KEY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INGRANAGGIO MOTRICE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DRIVING GEAR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SUPPORTO INGRANAGGI INFERIORE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3S010006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GEARS SUPPORT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SUPPORTO INGRANAGGI SUPERIORE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3S010011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GEARS SUPPORT RP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5C030007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CUSCINETTO 16002 2Z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5C030007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16002 2Z BEARING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5S500010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SEEGER Ø15 UNI 7435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5S500010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SEEGER Ø15 UNI 7435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5G010005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GIUNTO MASCHIO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5G010005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MALE COUPLING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5G010001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GIUNTO FEMMINA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5G010001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FEMALE COUPLING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3R010070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RULLO ECCENTRICO INFERIORE 500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3R010070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ECCENTRIC ROLLER 500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RULLO ECCENTRICO 310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3R010055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UPPER ECCENTRIC ROLLER 310 RP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3R020023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RASCHIAPASTA ANTERIORE 500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3R020023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FRONT DOUGH SCRAPER 500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3T050020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TIRANTE INFERIORE 500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3T050020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STAY ROD 500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3T050035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TIRANTE INFERIORE 310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3T050035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STAY ROD 310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3A010024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ECCENTRICO INFERIORE 500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3A010024</w:t>
            </w:r>
          </w:p>
        </w:tc>
        <w:tc>
          <w:tcPr>
            <w:tcW w:w="3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ECCENTRIC SHAFT 500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ALBERO ECCENTRICO INFERIORE 310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3A010011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LOWER ECCENTRIC SHAFT 310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5M500005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MOLLA RASCHIAPASTA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5M500005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DOUGH SCRAPER SPRING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4X4X15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4X4X15 KEY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5M500001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MOLLA MANOPOLA REGOLAZIONE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5M500001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KNOB REGULATION SPRING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4C010019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CARTER POSTERIORE DSA 500 RP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4C010019</w:t>
            </w:r>
          </w:p>
        </w:tc>
        <w:tc>
          <w:tcPr>
            <w:tcW w:w="3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BACK COVER DSA 420 NEW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46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5R010001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RIDUTTORE NMRV30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46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5R010001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NMRV30 REDUCER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5C020015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CINGHIA DENTATA DILAMINATRICE 420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5C020015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310 ROLL MACHINE BELT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4P010026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PIASTRA DSA 500 RP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4P010026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DSA 500 RP NEW PLATE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4T010119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TELAIO DSA 500 RP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4T010119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DSA 500 RP NEW CHASSIS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4S010010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SCIVOLO SUPERIORE DSA 420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4S010010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DSA 420 RP UPPER SLIDE</w:t>
            </w:r>
          </w:p>
        </w:tc>
      </w:tr>
      <w:tr w:rsidR="00E54AEF" w:rsidRPr="00C33EA9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4S010045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SCIVOLO INFERIORE DSA 500 RP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4S010045</w:t>
            </w:r>
          </w:p>
        </w:tc>
        <w:tc>
          <w:tcPr>
            <w:tcW w:w="3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DSA 500 RP NEW LOWER SLIDE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57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5X5X20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57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5X5X20 KEY</w:t>
            </w:r>
          </w:p>
        </w:tc>
      </w:tr>
      <w:tr w:rsidR="00E54AEF" w:rsidRPr="00C33EA9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7G010074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GRUPPO RULLI SUPERIORE 420 RP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7G010074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420 RP NEW UPPER ROLLER GROUP</w:t>
            </w:r>
          </w:p>
        </w:tc>
      </w:tr>
      <w:tr w:rsidR="00E54AEF" w:rsidRPr="00C33EA9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4C010075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CARTER PROTEZIONE INGRANAGGI SUP.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4C010075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UPPER PROTECTION GEAR SUPPORT RP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4P020036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PROTEZIONE SUPERIORE 420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4P020036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420 RP UPPER PROTECTION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4P020045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PROTEZIONE INFERIORE 500 RP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4P020045</w:t>
            </w:r>
          </w:p>
        </w:tc>
        <w:tc>
          <w:tcPr>
            <w:tcW w:w="3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500 RP LOWER PROTECTION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62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CARTER PROTEZIONE INGRANAGGI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62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4C010070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PROTECTION GEAR SUPPORT</w:t>
            </w:r>
          </w:p>
        </w:tc>
      </w:tr>
      <w:tr w:rsidR="00E54AEF" w:rsidRPr="00C33EA9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7G010076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GRUPPO RULLI INFERIORE 500 RP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7G010076</w:t>
            </w:r>
          </w:p>
        </w:tc>
        <w:tc>
          <w:tcPr>
            <w:tcW w:w="3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500 RP NEW LOWER ROLLER GROUP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5X5X20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5X5X20 KEY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5X5X60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5L500024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5X5X60 KEY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4P030021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PIEDE DX DSA 420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4P030021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DX FOOT DSA 420 NEW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5I100001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INTERRUTTORE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5I100001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SWITCH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4P030022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PIEDE SX DSA 420 NEW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4P030022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SX FOOT DSA 420 NEW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5P020001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PEDALE DILAMINATRICE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5P020001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PEDAL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5P200001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PRESA PEDALE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5P200001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PEDAL POWER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5V050005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VENTOLA 230V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5V050005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230V FAN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3T300010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TENDICINGHIA DILAMINATRICI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3T300010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ROLL MACHINE HOLDING BELT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3P010010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PULEGGIA DENTATA DILAMINATRICI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3P010010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ROLL MACHINE PULLEY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5P100015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PASSACAVO Ø 6-10,5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5P100015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Ø 6-10,5 CABLE PRESS</w:t>
            </w:r>
          </w:p>
        </w:tc>
      </w:tr>
      <w:tr w:rsidR="00E54AEF" w:rsidRPr="00C33EA9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5M020010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MOTORE DILAMINATRICE 0,25KW-230V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5M020010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  <w:t>ROLL MACHINE MOTOR 0,25KW 230V</w:t>
            </w:r>
          </w:p>
        </w:tc>
      </w:tr>
      <w:tr w:rsidR="00E54AEF" w:rsidRPr="00C33EA9" w:rsidTr="00E54AEF">
        <w:trPr>
          <w:trHeight w:val="146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E54AEF" w:rsidRPr="00E54AEF" w:rsidTr="00E54AEF">
        <w:trPr>
          <w:trHeight w:val="258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7I010002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INGRANAGGIO CONDOTTO ECCENTRICO COMPLETO 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7I010002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COMPLETE ECCENTRIC DUCT GEAR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3I010002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MOZZO INGRANAGGIO ECCENTRICO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3I010002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ECCENTRIC GEAR HUB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INGRANAGGIO CONDOTTO ACCIAIO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5I200006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STEEL DUCT GEAR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5B100010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BOCCOLA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5B100010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BUSH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 (2x)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5X5X10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 (2x)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5X5X10 KEY</w:t>
            </w:r>
          </w:p>
        </w:tc>
      </w:tr>
      <w:tr w:rsidR="00E54AEF" w:rsidRPr="00E54AEF" w:rsidTr="00E54AEF">
        <w:trPr>
          <w:trHeight w:val="146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E54AEF" w:rsidRPr="00E54AEF" w:rsidTr="00E54AEF">
        <w:trPr>
          <w:trHeight w:val="258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7I010001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INGRANAGGIO CONDOTTO CILINDRICO </w:t>
            </w: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lastRenderedPageBreak/>
              <w:t>COMPLETO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7I010001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COMPLETE CYLINDRICAL DUCT GEAR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lastRenderedPageBreak/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3I010006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MOZZO INGRANAGGIO CILINDRICO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3I010006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CYLINDRICAL GEAR HUB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INGRANAGGIO CONDOTTO ACCIAIO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5I200006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STEEL DUCT GEAR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5B100010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BOCCOLA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5B100010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BUSH</w:t>
            </w:r>
          </w:p>
        </w:tc>
      </w:tr>
      <w:tr w:rsidR="00E54AEF" w:rsidRPr="00E54AEF" w:rsidTr="00E54AEF">
        <w:trPr>
          <w:trHeight w:val="1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 (2x)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LINGUETTA UNI 6604-A 5X5X10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 (2x)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5L500015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AEF" w:rsidRPr="00E54AEF" w:rsidRDefault="00E54AEF" w:rsidP="00E54A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E54AEF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 6604-A 5X5X10 KEY</w:t>
            </w:r>
          </w:p>
        </w:tc>
      </w:tr>
    </w:tbl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sz w:val="18"/>
          <w:szCs w:val="18"/>
        </w:rPr>
        <w:sectPr w:rsidR="00E54AEF" w:rsidSect="00897C6B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54AEF" w:rsidRDefault="00E54AEF" w:rsidP="00E54AEF">
      <w:pPr>
        <w:contextualSpacing/>
        <w:jc w:val="center"/>
        <w:rPr>
          <w:noProof/>
          <w:lang w:eastAsia="it-IT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7212410" cy="3976139"/>
            <wp:effectExtent l="0" t="1638300" r="0" b="1643611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9720" cy="398016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E54AEF" w:rsidRDefault="00E54AEF" w:rsidP="00897C6B">
      <w:pPr>
        <w:contextualSpacing/>
        <w:rPr>
          <w:noProof/>
          <w:lang w:eastAsia="it-IT"/>
        </w:rPr>
      </w:pPr>
    </w:p>
    <w:p w:rsidR="00E54AEF" w:rsidRDefault="00E54AEF" w:rsidP="00897C6B">
      <w:pPr>
        <w:contextualSpacing/>
        <w:rPr>
          <w:sz w:val="18"/>
          <w:szCs w:val="18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6987780" cy="4675025"/>
            <wp:effectExtent l="0" t="1181100" r="0" b="1173325"/>
            <wp:docPr id="3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90730" cy="467699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E54AEF" w:rsidRDefault="00E54AEF" w:rsidP="00897C6B">
      <w:pPr>
        <w:contextualSpacing/>
        <w:rPr>
          <w:sz w:val="18"/>
          <w:szCs w:val="18"/>
        </w:rPr>
      </w:pPr>
    </w:p>
    <w:p w:rsidR="00E54AEF" w:rsidRDefault="00E54AEF" w:rsidP="00897C6B">
      <w:pPr>
        <w:contextualSpacing/>
        <w:rPr>
          <w:noProof/>
          <w:lang w:eastAsia="it-IT"/>
        </w:rPr>
      </w:pPr>
    </w:p>
    <w:p w:rsidR="00E54AEF" w:rsidRDefault="00E54AEF" w:rsidP="00897C6B">
      <w:pPr>
        <w:contextualSpacing/>
        <w:rPr>
          <w:noProof/>
          <w:lang w:eastAsia="it-IT"/>
        </w:rPr>
      </w:pPr>
    </w:p>
    <w:p w:rsidR="00E54AEF" w:rsidRDefault="00E54AEF" w:rsidP="00897C6B">
      <w:pPr>
        <w:contextualSpacing/>
        <w:rPr>
          <w:noProof/>
          <w:lang w:eastAsia="it-IT"/>
        </w:rPr>
      </w:pPr>
    </w:p>
    <w:p w:rsidR="00E54AEF" w:rsidRDefault="00E54AEF" w:rsidP="00897C6B">
      <w:pPr>
        <w:contextualSpacing/>
        <w:rPr>
          <w:noProof/>
          <w:lang w:eastAsia="it-IT"/>
        </w:rPr>
      </w:pPr>
    </w:p>
    <w:p w:rsidR="00E54AEF" w:rsidRDefault="00E54AEF" w:rsidP="00897C6B">
      <w:pPr>
        <w:contextualSpacing/>
        <w:rPr>
          <w:noProof/>
          <w:lang w:eastAsia="it-IT"/>
        </w:rPr>
      </w:pPr>
    </w:p>
    <w:p w:rsidR="00E54AEF" w:rsidRDefault="00E54AEF" w:rsidP="00897C6B">
      <w:pPr>
        <w:contextualSpacing/>
        <w:rPr>
          <w:noProof/>
          <w:lang w:eastAsia="it-IT"/>
        </w:rPr>
      </w:pPr>
    </w:p>
    <w:p w:rsidR="00E54AEF" w:rsidRDefault="00E54AEF" w:rsidP="00897C6B">
      <w:pPr>
        <w:contextualSpacing/>
        <w:rPr>
          <w:sz w:val="18"/>
          <w:szCs w:val="18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6590163" cy="4642016"/>
            <wp:effectExtent l="0" t="990600" r="0" b="996784"/>
            <wp:docPr id="5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98256" cy="4647716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Default="00C33EA9" w:rsidP="00897C6B">
      <w:pPr>
        <w:contextualSpacing/>
        <w:rPr>
          <w:sz w:val="18"/>
          <w:szCs w:val="18"/>
        </w:rPr>
      </w:pPr>
    </w:p>
    <w:p w:rsidR="00C33EA9" w:rsidRPr="00E025EF" w:rsidRDefault="00C33EA9" w:rsidP="00897C6B">
      <w:pPr>
        <w:contextualSpacing/>
        <w:rPr>
          <w:sz w:val="18"/>
          <w:szCs w:val="18"/>
        </w:rPr>
      </w:pPr>
    </w:p>
    <w:sectPr w:rsidR="00C33EA9" w:rsidRPr="00E025EF" w:rsidSect="00E54A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compat/>
  <w:rsids>
    <w:rsidRoot w:val="00D766D0"/>
    <w:rsid w:val="00153E80"/>
    <w:rsid w:val="00213EDD"/>
    <w:rsid w:val="00230A3E"/>
    <w:rsid w:val="002C1CEA"/>
    <w:rsid w:val="003109C1"/>
    <w:rsid w:val="003937E7"/>
    <w:rsid w:val="00450DD2"/>
    <w:rsid w:val="00546F78"/>
    <w:rsid w:val="006D0CC1"/>
    <w:rsid w:val="007B2A7D"/>
    <w:rsid w:val="00897C6B"/>
    <w:rsid w:val="00C33EA9"/>
    <w:rsid w:val="00D3553E"/>
    <w:rsid w:val="00D766D0"/>
    <w:rsid w:val="00E025EF"/>
    <w:rsid w:val="00E54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09C1"/>
  </w:style>
  <w:style w:type="paragraph" w:styleId="Titolo1">
    <w:name w:val="heading 1"/>
    <w:basedOn w:val="Normale"/>
    <w:next w:val="Normale"/>
    <w:link w:val="Titolo1Carattere"/>
    <w:qFormat/>
    <w:rsid w:val="002C1CEA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4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C1CEA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i/>
      <w:sz w:val="4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2C1CEA"/>
    <w:pPr>
      <w:keepNext/>
      <w:framePr w:hSpace="141" w:wrap="around" w:vAnchor="page" w:hAnchor="margin" w:y="2525"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18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2C1CEA"/>
    <w:pPr>
      <w:keepNext/>
      <w:spacing w:after="0" w:line="240" w:lineRule="auto"/>
      <w:outlineLvl w:val="8"/>
    </w:pPr>
    <w:rPr>
      <w:rFonts w:ascii="Verdana" w:eastAsia="Times New Roman" w:hAnsi="Verdana" w:cs="Times New Roman"/>
      <w:sz w:val="5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766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2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25E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C1CEA"/>
    <w:rPr>
      <w:rFonts w:ascii="Arial" w:eastAsia="Times New Roman" w:hAnsi="Arial" w:cs="Times New Roman"/>
      <w:sz w:val="4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C1CEA"/>
    <w:rPr>
      <w:rFonts w:ascii="Arial" w:eastAsia="Times New Roman" w:hAnsi="Arial" w:cs="Times New Roman"/>
      <w:i/>
      <w:sz w:val="4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C1CEA"/>
    <w:rPr>
      <w:rFonts w:ascii="Arial" w:eastAsia="Times New Roman" w:hAnsi="Arial" w:cs="Arial"/>
      <w:b/>
      <w:bCs/>
      <w:sz w:val="18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2C1CEA"/>
    <w:rPr>
      <w:rFonts w:ascii="Verdana" w:eastAsia="Times New Roman" w:hAnsi="Verdana" w:cs="Times New Roman"/>
      <w:sz w:val="52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E420A0-F858-43F4-AC83-1C25377B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21</Pages>
  <Words>5329</Words>
  <Characters>30376</Characters>
  <Application>Microsoft Office Word</Application>
  <DocSecurity>0</DocSecurity>
  <Lines>253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utente11</dc:creator>
  <cp:lastModifiedBy>utente11</cp:lastModifiedBy>
  <cp:revision>5</cp:revision>
  <cp:lastPrinted>2015-06-04T10:24:00Z</cp:lastPrinted>
  <dcterms:created xsi:type="dcterms:W3CDTF">2015-06-04T08:31:00Z</dcterms:created>
  <dcterms:modified xsi:type="dcterms:W3CDTF">2015-06-04T10:24:00Z</dcterms:modified>
</cp:coreProperties>
</file>